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5F3" w:rsidRDefault="00B0295F">
      <w:pPr>
        <w:pStyle w:val="Corpsdetexte"/>
        <w:spacing w:before="73"/>
        <w:ind w:left="1982" w:right="1983"/>
        <w:jc w:val="center"/>
      </w:pPr>
      <w:r>
        <w:rPr>
          <w:u w:val="single"/>
        </w:rPr>
        <w:t>CONDITIONS</w:t>
      </w:r>
      <w:r>
        <w:rPr>
          <w:spacing w:val="-3"/>
          <w:u w:val="single"/>
        </w:rPr>
        <w:t xml:space="preserve"> </w:t>
      </w:r>
      <w:r>
        <w:rPr>
          <w:u w:val="single"/>
        </w:rPr>
        <w:t>GENERALES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VENTE</w:t>
      </w:r>
    </w:p>
    <w:p w:rsidR="009B55F3" w:rsidRDefault="009B55F3">
      <w:pPr>
        <w:pStyle w:val="Corpsdetexte"/>
        <w:spacing w:before="3"/>
        <w:rPr>
          <w:sz w:val="16"/>
        </w:rPr>
      </w:pPr>
    </w:p>
    <w:p w:rsidR="009B55F3" w:rsidRDefault="00B0295F">
      <w:pPr>
        <w:spacing w:before="96" w:line="237" w:lineRule="auto"/>
        <w:ind w:left="4165" w:right="478" w:hanging="3673"/>
        <w:rPr>
          <w:b/>
          <w:sz w:val="23"/>
        </w:rPr>
      </w:pPr>
      <w:r>
        <w:rPr>
          <w:b/>
          <w:sz w:val="23"/>
          <w:u w:val="thick"/>
        </w:rPr>
        <w:t>VENTE AUX ENCHERES PUBLIQUES VOLONTAIRES ET SUR AUTORITE DE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  <w:u w:val="thick"/>
        </w:rPr>
        <w:t>JUSTICE</w:t>
      </w:r>
    </w:p>
    <w:p w:rsidR="009B55F3" w:rsidRDefault="009B55F3">
      <w:pPr>
        <w:pStyle w:val="Corpsdetexte"/>
        <w:spacing w:before="3"/>
        <w:rPr>
          <w:b/>
          <w:sz w:val="16"/>
        </w:rPr>
      </w:pPr>
    </w:p>
    <w:p w:rsidR="009B55F3" w:rsidRDefault="00B0295F">
      <w:pPr>
        <w:spacing w:before="93"/>
        <w:ind w:left="632"/>
        <w:rPr>
          <w:b/>
          <w:sz w:val="23"/>
        </w:rPr>
      </w:pPr>
      <w:r>
        <w:rPr>
          <w:b/>
          <w:sz w:val="23"/>
          <w:u w:val="thick"/>
        </w:rPr>
        <w:t>Dispositions</w:t>
      </w:r>
      <w:r>
        <w:rPr>
          <w:b/>
          <w:spacing w:val="-4"/>
          <w:sz w:val="23"/>
          <w:u w:val="thick"/>
        </w:rPr>
        <w:t xml:space="preserve"> </w:t>
      </w:r>
      <w:r>
        <w:rPr>
          <w:b/>
          <w:sz w:val="23"/>
          <w:u w:val="thick"/>
        </w:rPr>
        <w:t>spécifiques</w:t>
      </w:r>
      <w:r>
        <w:rPr>
          <w:b/>
          <w:spacing w:val="-3"/>
          <w:sz w:val="23"/>
          <w:u w:val="thick"/>
        </w:rPr>
        <w:t xml:space="preserve"> </w:t>
      </w:r>
      <w:r>
        <w:rPr>
          <w:b/>
          <w:sz w:val="23"/>
          <w:u w:val="thick"/>
        </w:rPr>
        <w:t>COVID</w:t>
      </w:r>
      <w:r>
        <w:rPr>
          <w:b/>
          <w:spacing w:val="-3"/>
          <w:sz w:val="23"/>
          <w:u w:val="thick"/>
        </w:rPr>
        <w:t xml:space="preserve"> </w:t>
      </w:r>
      <w:r>
        <w:rPr>
          <w:b/>
          <w:sz w:val="23"/>
          <w:u w:val="thick"/>
        </w:rPr>
        <w:t>19</w:t>
      </w:r>
      <w:r>
        <w:rPr>
          <w:b/>
          <w:spacing w:val="3"/>
          <w:sz w:val="23"/>
          <w:u w:val="thick"/>
        </w:rPr>
        <w:t xml:space="preserve"> </w:t>
      </w:r>
      <w:r>
        <w:rPr>
          <w:b/>
          <w:sz w:val="23"/>
          <w:u w:val="thick"/>
        </w:rPr>
        <w:t>Applicables</w:t>
      </w:r>
      <w:r>
        <w:rPr>
          <w:b/>
          <w:spacing w:val="-4"/>
          <w:sz w:val="23"/>
          <w:u w:val="thick"/>
        </w:rPr>
        <w:t xml:space="preserve"> </w:t>
      </w:r>
      <w:r>
        <w:rPr>
          <w:b/>
          <w:sz w:val="23"/>
          <w:u w:val="thick"/>
        </w:rPr>
        <w:t>à</w:t>
      </w:r>
      <w:r>
        <w:rPr>
          <w:b/>
          <w:spacing w:val="-3"/>
          <w:sz w:val="23"/>
          <w:u w:val="thick"/>
        </w:rPr>
        <w:t xml:space="preserve"> </w:t>
      </w:r>
      <w:r>
        <w:rPr>
          <w:b/>
          <w:sz w:val="23"/>
          <w:u w:val="thick"/>
        </w:rPr>
        <w:t>compter</w:t>
      </w:r>
      <w:r>
        <w:rPr>
          <w:b/>
          <w:spacing w:val="-4"/>
          <w:sz w:val="23"/>
          <w:u w:val="thick"/>
        </w:rPr>
        <w:t xml:space="preserve"> </w:t>
      </w:r>
      <w:r>
        <w:rPr>
          <w:b/>
          <w:sz w:val="23"/>
          <w:u w:val="thick"/>
        </w:rPr>
        <w:t>du</w:t>
      </w:r>
      <w:r>
        <w:rPr>
          <w:b/>
          <w:spacing w:val="-3"/>
          <w:sz w:val="23"/>
          <w:u w:val="thick"/>
        </w:rPr>
        <w:t xml:space="preserve"> </w:t>
      </w:r>
      <w:r>
        <w:rPr>
          <w:b/>
          <w:sz w:val="23"/>
          <w:u w:val="thick"/>
        </w:rPr>
        <w:t>01.06.2020</w:t>
      </w:r>
      <w:r>
        <w:rPr>
          <w:b/>
          <w:spacing w:val="4"/>
          <w:sz w:val="23"/>
          <w:u w:val="thick"/>
        </w:rPr>
        <w:t xml:space="preserve"> </w:t>
      </w:r>
      <w:r>
        <w:rPr>
          <w:b/>
          <w:sz w:val="23"/>
          <w:u w:val="thick"/>
        </w:rPr>
        <w:t>:</w:t>
      </w:r>
    </w:p>
    <w:p w:rsidR="009B55F3" w:rsidRDefault="009B55F3">
      <w:pPr>
        <w:pStyle w:val="Corpsdetexte"/>
        <w:spacing w:before="10"/>
        <w:rPr>
          <w:b/>
          <w:sz w:val="19"/>
        </w:rPr>
      </w:pPr>
    </w:p>
    <w:p w:rsidR="009B55F3" w:rsidRDefault="00B0295F">
      <w:pPr>
        <w:spacing w:before="56"/>
        <w:ind w:left="116" w:right="115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Les visites se font sur inscription préalable dans les limites des capacités d’accueil du site de vente sur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un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créneau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de visite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étendu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à une demi-journée.</w:t>
      </w:r>
    </w:p>
    <w:p w:rsidR="009B55F3" w:rsidRDefault="009B55F3">
      <w:pPr>
        <w:pStyle w:val="Corpsdetexte"/>
        <w:rPr>
          <w:rFonts w:ascii="Calibri"/>
          <w:i/>
        </w:rPr>
      </w:pPr>
    </w:p>
    <w:p w:rsidR="009B55F3" w:rsidRDefault="00B0295F">
      <w:pPr>
        <w:ind w:left="116" w:right="112"/>
        <w:jc w:val="both"/>
        <w:rPr>
          <w:rFonts w:ascii="Calibri" w:hAnsi="Calibri"/>
          <w:i/>
        </w:rPr>
      </w:pPr>
      <w:r>
        <w:rPr>
          <w:rFonts w:ascii="Calibri" w:hAnsi="Calibri"/>
          <w:b/>
          <w:i/>
        </w:rPr>
        <w:t xml:space="preserve">Visites, Vente et Retrait - manipulation des Objets, Automobiles, Matériels </w:t>
      </w:r>
      <w:r>
        <w:rPr>
          <w:rFonts w:ascii="Calibri" w:hAnsi="Calibri"/>
          <w:i/>
        </w:rPr>
        <w:t>: Est obligatoire le port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de gants et du masque dans la manipulation des objets, automobiles, matériels, ainsi que seront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effectués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un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nettoyage et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la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désinfection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des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objets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qui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peuvent l'être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sans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dommage.</w:t>
      </w:r>
    </w:p>
    <w:p w:rsidR="009B55F3" w:rsidRDefault="009B55F3">
      <w:pPr>
        <w:pStyle w:val="Corpsdetexte"/>
        <w:spacing w:before="11"/>
        <w:rPr>
          <w:rFonts w:ascii="Calibri"/>
          <w:i/>
          <w:sz w:val="22"/>
        </w:rPr>
      </w:pPr>
    </w:p>
    <w:p w:rsidR="009B55F3" w:rsidRDefault="00B0295F">
      <w:pPr>
        <w:spacing w:before="1"/>
        <w:ind w:left="116" w:right="112" w:firstLine="5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La remise des objets aux acheteurs s’effectuera</w:t>
      </w:r>
      <w:r>
        <w:rPr>
          <w:rFonts w:ascii="Calibri" w:hAnsi="Calibri"/>
          <w:i/>
        </w:rPr>
        <w:t xml:space="preserve"> sur rendez-vous individuels, suffisamment espacés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dans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le temps pour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que la distanciation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soit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respectée.</w:t>
      </w:r>
    </w:p>
    <w:p w:rsidR="009B55F3" w:rsidRDefault="009B55F3">
      <w:pPr>
        <w:pStyle w:val="Corpsdetexte"/>
        <w:spacing w:before="10"/>
        <w:rPr>
          <w:rFonts w:ascii="Calibri"/>
          <w:i/>
          <w:sz w:val="22"/>
        </w:rPr>
      </w:pPr>
    </w:p>
    <w:p w:rsidR="009B55F3" w:rsidRDefault="00B0295F">
      <w:pPr>
        <w:ind w:left="116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Le</w:t>
      </w:r>
      <w:r>
        <w:rPr>
          <w:rFonts w:ascii="Calibri" w:hAnsi="Calibri"/>
          <w:b/>
          <w:i/>
          <w:spacing w:val="-1"/>
        </w:rPr>
        <w:t xml:space="preserve"> </w:t>
      </w:r>
      <w:r>
        <w:rPr>
          <w:rFonts w:ascii="Calibri" w:hAnsi="Calibri"/>
          <w:b/>
          <w:i/>
        </w:rPr>
        <w:t>retrait</w:t>
      </w:r>
      <w:r>
        <w:rPr>
          <w:rFonts w:ascii="Calibri" w:hAnsi="Calibri"/>
          <w:b/>
          <w:i/>
          <w:spacing w:val="-2"/>
        </w:rPr>
        <w:t xml:space="preserve"> </w:t>
      </w:r>
      <w:r w:rsidR="006941CE">
        <w:rPr>
          <w:rFonts w:ascii="Calibri" w:hAnsi="Calibri"/>
          <w:b/>
          <w:i/>
        </w:rPr>
        <w:t xml:space="preserve">des lots se fait à l’issue de la vente. A défaut un RDV sera facturé </w:t>
      </w:r>
      <w:r w:rsidR="006941CE">
        <w:rPr>
          <w:rFonts w:ascii="Calibri" w:hAnsi="Calibri"/>
          <w:b/>
          <w:i/>
        </w:rPr>
        <w:t>200€/HT</w:t>
      </w:r>
      <w:r w:rsidR="006941CE">
        <w:rPr>
          <w:rFonts w:ascii="Calibri" w:hAnsi="Calibri"/>
          <w:b/>
          <w:i/>
          <w:spacing w:val="-1"/>
        </w:rPr>
        <w:t xml:space="preserve"> </w:t>
      </w:r>
      <w:r w:rsidR="006941CE">
        <w:rPr>
          <w:rFonts w:ascii="Calibri" w:hAnsi="Calibri"/>
          <w:b/>
          <w:i/>
        </w:rPr>
        <w:t>240€/TTC</w:t>
      </w:r>
      <w:r w:rsidR="006941CE">
        <w:rPr>
          <w:rFonts w:ascii="Calibri" w:hAnsi="Calibri"/>
          <w:b/>
          <w:i/>
        </w:rPr>
        <w:t xml:space="preserve"> à l’adjudicataire. </w:t>
      </w:r>
    </w:p>
    <w:p w:rsidR="009B55F3" w:rsidRDefault="009B55F3">
      <w:pPr>
        <w:pStyle w:val="Corpsdetexte"/>
        <w:rPr>
          <w:rFonts w:ascii="Calibri"/>
          <w:b/>
          <w:i/>
        </w:rPr>
      </w:pPr>
    </w:p>
    <w:p w:rsidR="009B55F3" w:rsidRDefault="00B0295F">
      <w:pPr>
        <w:ind w:left="116" w:right="113" w:firstLine="50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L’adjudicataire ne se présentant pas au premier rendez-vous fixé avec l’étude devra reprendre</w:t>
      </w:r>
      <w:r>
        <w:rPr>
          <w:rFonts w:ascii="Calibri" w:hAnsi="Calibri"/>
          <w:b/>
          <w:i/>
          <w:spacing w:val="1"/>
        </w:rPr>
        <w:t xml:space="preserve"> </w:t>
      </w:r>
      <w:r>
        <w:rPr>
          <w:rFonts w:ascii="Calibri" w:hAnsi="Calibri"/>
          <w:b/>
          <w:i/>
        </w:rPr>
        <w:t>contact</w:t>
      </w:r>
      <w:r>
        <w:rPr>
          <w:rFonts w:ascii="Calibri" w:hAnsi="Calibri"/>
          <w:b/>
          <w:i/>
          <w:spacing w:val="1"/>
        </w:rPr>
        <w:t xml:space="preserve"> </w:t>
      </w:r>
      <w:r>
        <w:rPr>
          <w:rFonts w:ascii="Calibri" w:hAnsi="Calibri"/>
          <w:b/>
          <w:i/>
        </w:rPr>
        <w:t>avec</w:t>
      </w:r>
      <w:r>
        <w:rPr>
          <w:rFonts w:ascii="Calibri" w:hAnsi="Calibri"/>
          <w:b/>
          <w:i/>
          <w:spacing w:val="1"/>
        </w:rPr>
        <w:t xml:space="preserve"> </w:t>
      </w:r>
      <w:r>
        <w:rPr>
          <w:rFonts w:ascii="Calibri" w:hAnsi="Calibri"/>
          <w:b/>
          <w:i/>
        </w:rPr>
        <w:t>l’étude</w:t>
      </w:r>
      <w:r>
        <w:rPr>
          <w:rFonts w:ascii="Calibri" w:hAnsi="Calibri"/>
          <w:b/>
          <w:i/>
          <w:spacing w:val="1"/>
        </w:rPr>
        <w:t xml:space="preserve"> </w:t>
      </w:r>
      <w:r>
        <w:rPr>
          <w:rFonts w:ascii="Calibri" w:hAnsi="Calibri"/>
          <w:b/>
          <w:i/>
        </w:rPr>
        <w:t>pour se voir attribuer un</w:t>
      </w:r>
      <w:r>
        <w:rPr>
          <w:rFonts w:ascii="Calibri" w:hAnsi="Calibri"/>
          <w:b/>
          <w:i/>
          <w:spacing w:val="1"/>
        </w:rPr>
        <w:t xml:space="preserve"> </w:t>
      </w:r>
      <w:r>
        <w:rPr>
          <w:rFonts w:ascii="Calibri" w:hAnsi="Calibri"/>
          <w:b/>
          <w:i/>
        </w:rPr>
        <w:t>second</w:t>
      </w:r>
      <w:r>
        <w:rPr>
          <w:rFonts w:ascii="Calibri" w:hAnsi="Calibri"/>
          <w:b/>
          <w:i/>
          <w:spacing w:val="1"/>
        </w:rPr>
        <w:t xml:space="preserve"> </w:t>
      </w:r>
      <w:r>
        <w:rPr>
          <w:rFonts w:ascii="Calibri" w:hAnsi="Calibri"/>
          <w:b/>
          <w:i/>
        </w:rPr>
        <w:t>créneau</w:t>
      </w:r>
      <w:r>
        <w:rPr>
          <w:rFonts w:ascii="Calibri" w:hAnsi="Calibri"/>
          <w:b/>
          <w:i/>
          <w:spacing w:val="1"/>
        </w:rPr>
        <w:t xml:space="preserve"> </w:t>
      </w:r>
      <w:r>
        <w:rPr>
          <w:rFonts w:ascii="Calibri" w:hAnsi="Calibri"/>
          <w:b/>
          <w:i/>
        </w:rPr>
        <w:t>de</w:t>
      </w:r>
      <w:r>
        <w:rPr>
          <w:rFonts w:ascii="Calibri" w:hAnsi="Calibri"/>
          <w:b/>
          <w:i/>
          <w:spacing w:val="1"/>
        </w:rPr>
        <w:t xml:space="preserve"> </w:t>
      </w:r>
      <w:r>
        <w:rPr>
          <w:rFonts w:ascii="Calibri" w:hAnsi="Calibri"/>
          <w:b/>
          <w:i/>
        </w:rPr>
        <w:t>retrait. Cette</w:t>
      </w:r>
      <w:r>
        <w:rPr>
          <w:rFonts w:ascii="Calibri" w:hAnsi="Calibri"/>
          <w:b/>
          <w:i/>
          <w:spacing w:val="1"/>
        </w:rPr>
        <w:t xml:space="preserve"> </w:t>
      </w:r>
      <w:r>
        <w:rPr>
          <w:rFonts w:ascii="Calibri" w:hAnsi="Calibri"/>
          <w:b/>
          <w:i/>
        </w:rPr>
        <w:t>prestation</w:t>
      </w:r>
      <w:r>
        <w:rPr>
          <w:rFonts w:ascii="Calibri" w:hAnsi="Calibri"/>
          <w:b/>
          <w:i/>
          <w:spacing w:val="1"/>
        </w:rPr>
        <w:t xml:space="preserve"> </w:t>
      </w:r>
      <w:r>
        <w:rPr>
          <w:rFonts w:ascii="Calibri" w:hAnsi="Calibri"/>
          <w:b/>
          <w:i/>
        </w:rPr>
        <w:t>est</w:t>
      </w:r>
      <w:r>
        <w:rPr>
          <w:rFonts w:ascii="Calibri" w:hAnsi="Calibri"/>
          <w:b/>
          <w:i/>
          <w:spacing w:val="1"/>
        </w:rPr>
        <w:t xml:space="preserve"> </w:t>
      </w:r>
      <w:r>
        <w:rPr>
          <w:rFonts w:ascii="Calibri" w:hAnsi="Calibri"/>
          <w:b/>
          <w:i/>
        </w:rPr>
        <w:t>facturée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200€/HT</w:t>
      </w:r>
      <w:r>
        <w:rPr>
          <w:rFonts w:ascii="Calibri" w:hAnsi="Calibri"/>
          <w:b/>
          <w:i/>
          <w:spacing w:val="-1"/>
        </w:rPr>
        <w:t xml:space="preserve"> </w:t>
      </w:r>
      <w:r>
        <w:rPr>
          <w:rFonts w:ascii="Calibri" w:hAnsi="Calibri"/>
          <w:b/>
          <w:i/>
        </w:rPr>
        <w:t>240€/TTC.</w:t>
      </w:r>
    </w:p>
    <w:p w:rsidR="009B55F3" w:rsidRDefault="009B55F3">
      <w:pPr>
        <w:pStyle w:val="Corpsdetexte"/>
        <w:spacing w:before="11"/>
        <w:rPr>
          <w:rFonts w:ascii="Calibri"/>
          <w:b/>
          <w:i/>
          <w:sz w:val="22"/>
        </w:rPr>
      </w:pPr>
    </w:p>
    <w:p w:rsidR="009B55F3" w:rsidRDefault="00B0295F">
      <w:pPr>
        <w:ind w:left="1714" w:right="515" w:hanging="1188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Faute pour l’adjudicataire de se manife</w:t>
      </w:r>
      <w:r>
        <w:rPr>
          <w:rFonts w:ascii="Calibri" w:hAnsi="Calibri"/>
          <w:b/>
          <w:i/>
        </w:rPr>
        <w:t>ster sous 8 jours suivant le rendez-vous fixé, l’étude</w:t>
      </w:r>
      <w:r>
        <w:rPr>
          <w:rFonts w:ascii="Calibri" w:hAnsi="Calibri"/>
          <w:b/>
          <w:i/>
          <w:spacing w:val="-47"/>
        </w:rPr>
        <w:t xml:space="preserve"> </w:t>
      </w:r>
      <w:r>
        <w:rPr>
          <w:rFonts w:ascii="Calibri" w:hAnsi="Calibri"/>
          <w:b/>
          <w:i/>
        </w:rPr>
        <w:t>n’entend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pas être</w:t>
      </w:r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b/>
          <w:i/>
        </w:rPr>
        <w:t>gardienne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de</w:t>
      </w:r>
      <w:r>
        <w:rPr>
          <w:rFonts w:ascii="Calibri" w:hAnsi="Calibri"/>
          <w:b/>
          <w:i/>
          <w:spacing w:val="-1"/>
        </w:rPr>
        <w:t xml:space="preserve"> </w:t>
      </w:r>
      <w:r>
        <w:rPr>
          <w:rFonts w:ascii="Calibri" w:hAnsi="Calibri"/>
          <w:b/>
          <w:i/>
        </w:rPr>
        <w:t>son</w:t>
      </w:r>
      <w:r>
        <w:rPr>
          <w:rFonts w:ascii="Calibri" w:hAnsi="Calibri"/>
          <w:b/>
          <w:i/>
          <w:spacing w:val="-1"/>
        </w:rPr>
        <w:t xml:space="preserve"> </w:t>
      </w:r>
      <w:r>
        <w:rPr>
          <w:rFonts w:ascii="Calibri" w:hAnsi="Calibri"/>
          <w:b/>
          <w:i/>
        </w:rPr>
        <w:t>bien,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elle</w:t>
      </w:r>
      <w:r>
        <w:rPr>
          <w:rFonts w:ascii="Calibri" w:hAnsi="Calibri"/>
          <w:b/>
          <w:i/>
          <w:spacing w:val="-1"/>
        </w:rPr>
        <w:t xml:space="preserve"> </w:t>
      </w:r>
      <w:r>
        <w:rPr>
          <w:rFonts w:ascii="Calibri" w:hAnsi="Calibri"/>
          <w:b/>
          <w:i/>
        </w:rPr>
        <w:t>en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sera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déchargée.</w:t>
      </w:r>
    </w:p>
    <w:p w:rsidR="009B55F3" w:rsidRDefault="009B55F3">
      <w:pPr>
        <w:pStyle w:val="Corpsdetexte"/>
        <w:spacing w:before="1"/>
        <w:rPr>
          <w:rFonts w:ascii="Calibri"/>
          <w:b/>
          <w:i/>
        </w:rPr>
      </w:pPr>
    </w:p>
    <w:p w:rsidR="009B55F3" w:rsidRDefault="00B0295F">
      <w:pPr>
        <w:ind w:left="116" w:right="114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L’étude réserve en toutes occasions un espace de 4 m2 pour chaque visiteur lorsqu'il est présent dans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les locaux. A titre exceptionnel, l’étude met à votre disposition en quantité limitée un masque et une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paire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de gants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qui vous seront vendus 2€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TTC.</w:t>
      </w:r>
    </w:p>
    <w:p w:rsidR="009B55F3" w:rsidRDefault="009B55F3">
      <w:pPr>
        <w:pStyle w:val="Corpsdetexte"/>
        <w:spacing w:before="10"/>
        <w:rPr>
          <w:rFonts w:ascii="Calibri"/>
          <w:i/>
          <w:sz w:val="22"/>
        </w:rPr>
      </w:pPr>
    </w:p>
    <w:p w:rsidR="009B55F3" w:rsidRDefault="00B0295F">
      <w:pPr>
        <w:ind w:left="116" w:right="113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L’entrée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sur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le site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sera filtrée,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il sera d'établi une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surveillance du site</w:t>
      </w:r>
      <w:r>
        <w:rPr>
          <w:rFonts w:ascii="Calibri" w:hAnsi="Calibri"/>
          <w:i/>
          <w:spacing w:val="49"/>
        </w:rPr>
        <w:t xml:space="preserve"> </w:t>
      </w:r>
      <w:r>
        <w:rPr>
          <w:rFonts w:ascii="Calibri" w:hAnsi="Calibri"/>
          <w:i/>
        </w:rPr>
        <w:t>afin que la distance physique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soit respectée à l'entrée, et sur le site. Le filtrage permet notamment de s'assurer à l'entrée que le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nombre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de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visiteurs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admissible pour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la salle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n'est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pas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dépassé.</w:t>
      </w:r>
    </w:p>
    <w:p w:rsidR="009B55F3" w:rsidRDefault="009B55F3">
      <w:pPr>
        <w:pStyle w:val="Corpsdetexte"/>
        <w:spacing w:before="1"/>
        <w:rPr>
          <w:rFonts w:ascii="Calibri"/>
          <w:i/>
        </w:rPr>
      </w:pPr>
    </w:p>
    <w:p w:rsidR="009B55F3" w:rsidRDefault="00B0295F">
      <w:pPr>
        <w:ind w:left="116" w:right="113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Un système d'inscription préalable (par téléphone auprès de l'</w:t>
      </w:r>
      <w:r>
        <w:rPr>
          <w:rFonts w:ascii="Calibri" w:hAnsi="Calibri"/>
          <w:i/>
        </w:rPr>
        <w:t>étude 05.59.27.82.95) peut permettre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d'éviter de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refuser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du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public.</w:t>
      </w:r>
    </w:p>
    <w:p w:rsidR="009B55F3" w:rsidRDefault="009B55F3">
      <w:pPr>
        <w:pStyle w:val="Corpsdetexte"/>
        <w:spacing w:before="11"/>
        <w:rPr>
          <w:rFonts w:ascii="Calibri"/>
          <w:i/>
          <w:sz w:val="22"/>
        </w:rPr>
      </w:pPr>
    </w:p>
    <w:p w:rsidR="009B55F3" w:rsidRDefault="00B0295F">
      <w:pPr>
        <w:ind w:left="116" w:right="11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Une personne qui ne peut entrer doit être informée qu'elle peut enchérir, à défaut, par téléphone ou si</w:t>
      </w:r>
      <w:r>
        <w:rPr>
          <w:rFonts w:ascii="Calibri" w:hAnsi="Calibri"/>
          <w:i/>
          <w:spacing w:val="-47"/>
        </w:rPr>
        <w:t xml:space="preserve"> </w:t>
      </w:r>
      <w:r>
        <w:rPr>
          <w:rFonts w:ascii="Calibri" w:hAnsi="Calibri"/>
          <w:i/>
        </w:rPr>
        <w:t>la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vente le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permet,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sur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internet.</w:t>
      </w:r>
    </w:p>
    <w:p w:rsidR="009B55F3" w:rsidRDefault="009B55F3">
      <w:pPr>
        <w:pStyle w:val="Corpsdetexte"/>
        <w:rPr>
          <w:rFonts w:ascii="Calibri"/>
          <w:i/>
        </w:rPr>
      </w:pPr>
    </w:p>
    <w:p w:rsidR="009B55F3" w:rsidRDefault="00B0295F">
      <w:pPr>
        <w:spacing w:before="1"/>
        <w:ind w:left="116" w:right="11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Un marquage au sol des distances aux abords du s</w:t>
      </w:r>
      <w:r>
        <w:rPr>
          <w:rFonts w:ascii="Calibri" w:hAnsi="Calibri"/>
          <w:i/>
        </w:rPr>
        <w:t>ite de vente sera effectué, à peine d’exclusion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immédiate de la vente, les acheteurs et personnes présentes sur le site devront s’y conformer. Il est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instauré sur chaque site de vente un sens de circulation matérialisé par un marquage au sol ou des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barrièr</w:t>
      </w:r>
      <w:r>
        <w:rPr>
          <w:rFonts w:ascii="Calibri" w:hAnsi="Calibri"/>
          <w:i/>
        </w:rPr>
        <w:t>es.</w:t>
      </w:r>
    </w:p>
    <w:p w:rsidR="009B55F3" w:rsidRDefault="009B55F3">
      <w:pPr>
        <w:pStyle w:val="Corpsdetexte"/>
        <w:spacing w:before="10"/>
        <w:rPr>
          <w:rFonts w:ascii="Calibri"/>
          <w:i/>
          <w:sz w:val="22"/>
        </w:rPr>
      </w:pPr>
    </w:p>
    <w:p w:rsidR="009B55F3" w:rsidRDefault="00B0295F">
      <w:pPr>
        <w:ind w:left="116" w:right="11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A l'entrée du site, il sera mis à la disposition des participants du gel hydro alcoolique, des masques et,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éventuellement des gants (si les visiteurs souhaitent manipuler des objets). Un défaut de port du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masque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ou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de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respect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des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présentes disposition</w:t>
      </w:r>
      <w:r>
        <w:rPr>
          <w:rFonts w:ascii="Calibri" w:hAnsi="Calibri"/>
          <w:i/>
        </w:rPr>
        <w:t>s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entraine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une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exclusion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immédiate du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site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de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vente.</w:t>
      </w:r>
    </w:p>
    <w:p w:rsidR="009B55F3" w:rsidRDefault="009B55F3">
      <w:pPr>
        <w:pStyle w:val="Corpsdetexte"/>
        <w:spacing w:before="11"/>
        <w:rPr>
          <w:rFonts w:ascii="Calibri"/>
          <w:i/>
          <w:sz w:val="22"/>
        </w:rPr>
      </w:pPr>
    </w:p>
    <w:p w:rsidR="009B55F3" w:rsidRDefault="00B0295F">
      <w:pPr>
        <w:ind w:left="116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Il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ne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sera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pas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diffusé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de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catalogue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en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libre-service.</w:t>
      </w:r>
    </w:p>
    <w:p w:rsidR="009B55F3" w:rsidRDefault="009B55F3">
      <w:pPr>
        <w:jc w:val="both"/>
        <w:rPr>
          <w:rFonts w:ascii="Calibri" w:hAnsi="Calibri"/>
        </w:rPr>
        <w:sectPr w:rsidR="009B55F3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p w:rsidR="009B55F3" w:rsidRDefault="009B55F3">
      <w:pPr>
        <w:pStyle w:val="Corpsdetexte"/>
        <w:spacing w:before="10"/>
        <w:rPr>
          <w:rFonts w:ascii="Calibri"/>
          <w:i/>
          <w:sz w:val="21"/>
        </w:rPr>
      </w:pPr>
    </w:p>
    <w:p w:rsidR="009B55F3" w:rsidRDefault="00B0295F">
      <w:pPr>
        <w:pStyle w:val="Titre1"/>
        <w:spacing w:before="92"/>
      </w:pPr>
      <w:r>
        <w:t>Nature</w:t>
      </w:r>
      <w:r>
        <w:rPr>
          <w:spacing w:val="-2"/>
        </w:rPr>
        <w:t xml:space="preserve"> </w:t>
      </w:r>
      <w:r>
        <w:t>juridique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vente</w:t>
      </w:r>
    </w:p>
    <w:p w:rsidR="009B55F3" w:rsidRDefault="009B55F3">
      <w:pPr>
        <w:pStyle w:val="Corpsdetexte"/>
        <w:spacing w:before="9"/>
        <w:rPr>
          <w:b/>
          <w:sz w:val="30"/>
        </w:rPr>
      </w:pPr>
    </w:p>
    <w:p w:rsidR="009B55F3" w:rsidRDefault="00B0295F">
      <w:pPr>
        <w:pStyle w:val="Corpsdetexte"/>
        <w:spacing w:line="307" w:lineRule="auto"/>
        <w:ind w:left="116" w:right="120"/>
        <w:jc w:val="both"/>
      </w:pPr>
      <w:r>
        <w:t>LA SCP CAVALIER JOVE organise et réalise des ventes aux enchères publiques de</w:t>
      </w:r>
      <w:r>
        <w:rPr>
          <w:spacing w:val="1"/>
        </w:rPr>
        <w:t xml:space="preserve"> </w:t>
      </w:r>
      <w:r>
        <w:t>véhicules</w:t>
      </w:r>
      <w:r>
        <w:rPr>
          <w:spacing w:val="43"/>
        </w:rPr>
        <w:t xml:space="preserve"> </w:t>
      </w:r>
      <w:r>
        <w:t>et</w:t>
      </w:r>
      <w:r>
        <w:rPr>
          <w:spacing w:val="43"/>
        </w:rPr>
        <w:t xml:space="preserve"> </w:t>
      </w:r>
      <w:r>
        <w:t>d'autres</w:t>
      </w:r>
      <w:r>
        <w:rPr>
          <w:spacing w:val="43"/>
        </w:rPr>
        <w:t xml:space="preserve"> </w:t>
      </w:r>
      <w:r>
        <w:t>matériels</w:t>
      </w:r>
      <w:r>
        <w:rPr>
          <w:spacing w:val="43"/>
        </w:rPr>
        <w:t xml:space="preserve"> </w:t>
      </w:r>
      <w:r>
        <w:t>auxquelles</w:t>
      </w:r>
      <w:r>
        <w:rPr>
          <w:spacing w:val="43"/>
        </w:rPr>
        <w:t xml:space="preserve"> </w:t>
      </w:r>
      <w:r>
        <w:t>sont</w:t>
      </w:r>
      <w:r>
        <w:rPr>
          <w:spacing w:val="43"/>
        </w:rPr>
        <w:t xml:space="preserve"> </w:t>
      </w:r>
      <w:r>
        <w:t>applicables</w:t>
      </w:r>
      <w:r>
        <w:rPr>
          <w:spacing w:val="43"/>
        </w:rPr>
        <w:t xml:space="preserve"> </w:t>
      </w:r>
      <w:r>
        <w:t>les</w:t>
      </w:r>
      <w:r>
        <w:rPr>
          <w:spacing w:val="43"/>
        </w:rPr>
        <w:t xml:space="preserve"> </w:t>
      </w:r>
      <w:r>
        <w:t>dispositions</w:t>
      </w:r>
      <w:r>
        <w:rPr>
          <w:spacing w:val="44"/>
        </w:rPr>
        <w:t xml:space="preserve"> </w:t>
      </w:r>
      <w:r>
        <w:t>générales</w:t>
      </w:r>
      <w:r>
        <w:rPr>
          <w:spacing w:val="-6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présentes conditions.</w:t>
      </w:r>
    </w:p>
    <w:p w:rsidR="009B55F3" w:rsidRDefault="009B55F3">
      <w:pPr>
        <w:pStyle w:val="Corpsdetexte"/>
        <w:spacing w:before="2"/>
        <w:rPr>
          <w:sz w:val="24"/>
        </w:rPr>
      </w:pPr>
    </w:p>
    <w:p w:rsidR="009B55F3" w:rsidRDefault="00B0295F">
      <w:pPr>
        <w:pStyle w:val="Corpsdetexte"/>
        <w:spacing w:line="307" w:lineRule="auto"/>
        <w:ind w:left="116" w:right="115"/>
        <w:jc w:val="both"/>
      </w:pPr>
      <w:r>
        <w:t>LA SCP CAVALIER JOVE agissant en qualité de mandataire du vendeur, celle-ci n'est</w:t>
      </w:r>
      <w:r>
        <w:rPr>
          <w:spacing w:val="1"/>
        </w:rPr>
        <w:t xml:space="preserve"> </w:t>
      </w:r>
      <w:r>
        <w:t>donc</w:t>
      </w:r>
      <w:r>
        <w:rPr>
          <w:spacing w:val="-1"/>
        </w:rPr>
        <w:t xml:space="preserve"> </w:t>
      </w:r>
      <w:r>
        <w:t>pas partie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vente,</w:t>
      </w:r>
      <w:r>
        <w:rPr>
          <w:spacing w:val="1"/>
        </w:rPr>
        <w:t xml:space="preserve"> </w:t>
      </w:r>
      <w:r>
        <w:t>liant seuls l'acheteur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vendeur du</w:t>
      </w:r>
      <w:r>
        <w:rPr>
          <w:spacing w:val="-2"/>
        </w:rPr>
        <w:t xml:space="preserve"> </w:t>
      </w:r>
      <w:r>
        <w:t>lot.</w:t>
      </w:r>
    </w:p>
    <w:p w:rsidR="009B55F3" w:rsidRDefault="00B0295F">
      <w:pPr>
        <w:pStyle w:val="Titre1"/>
        <w:spacing w:before="208"/>
      </w:pPr>
      <w:r>
        <w:t>Caractéristiques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biens</w:t>
      </w:r>
    </w:p>
    <w:p w:rsidR="009B55F3" w:rsidRDefault="009B55F3">
      <w:pPr>
        <w:pStyle w:val="Corpsdetexte"/>
        <w:spacing w:before="8"/>
        <w:rPr>
          <w:b/>
          <w:sz w:val="30"/>
        </w:rPr>
      </w:pPr>
    </w:p>
    <w:p w:rsidR="009B55F3" w:rsidRDefault="00B0295F">
      <w:pPr>
        <w:pStyle w:val="Corpsdetexte"/>
        <w:spacing w:line="307" w:lineRule="auto"/>
        <w:ind w:left="116" w:right="112"/>
        <w:jc w:val="both"/>
      </w:pPr>
      <w:r>
        <w:t>Les biens et véhicules sont vendus en l'état, tels qu'ils sont remis à LA SCP CAVALIER</w:t>
      </w:r>
      <w:r>
        <w:rPr>
          <w:spacing w:val="1"/>
        </w:rPr>
        <w:t xml:space="preserve"> </w:t>
      </w:r>
      <w:r>
        <w:t>JOVE,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certificat</w:t>
      </w:r>
      <w:r>
        <w:rPr>
          <w:spacing w:val="1"/>
        </w:rPr>
        <w:t xml:space="preserve"> </w:t>
      </w:r>
      <w:r>
        <w:t>d'immatriculation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carte</w:t>
      </w:r>
      <w:r>
        <w:rPr>
          <w:spacing w:val="1"/>
        </w:rPr>
        <w:t xml:space="preserve"> </w:t>
      </w:r>
      <w:r>
        <w:t>grise,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défaut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fiche</w:t>
      </w:r>
      <w:r>
        <w:rPr>
          <w:spacing w:val="1"/>
        </w:rPr>
        <w:t xml:space="preserve"> </w:t>
      </w:r>
      <w:r>
        <w:t>d’identification.</w:t>
      </w:r>
    </w:p>
    <w:p w:rsidR="009B55F3" w:rsidRDefault="009B55F3">
      <w:pPr>
        <w:pStyle w:val="Corpsdetexte"/>
        <w:spacing w:before="2"/>
        <w:rPr>
          <w:sz w:val="24"/>
        </w:rPr>
      </w:pPr>
    </w:p>
    <w:p w:rsidR="009B55F3" w:rsidRDefault="00B0295F">
      <w:pPr>
        <w:pStyle w:val="Corpsdetexte"/>
        <w:spacing w:line="307" w:lineRule="auto"/>
        <w:ind w:left="116" w:right="117"/>
        <w:jc w:val="both"/>
      </w:pPr>
      <w:r>
        <w:t>Un</w:t>
      </w:r>
      <w:r>
        <w:rPr>
          <w:spacing w:val="27"/>
        </w:rPr>
        <w:t xml:space="preserve"> </w:t>
      </w:r>
      <w:r>
        <w:t>examen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contrôle</w:t>
      </w:r>
      <w:r>
        <w:rPr>
          <w:spacing w:val="27"/>
        </w:rPr>
        <w:t xml:space="preserve"> </w:t>
      </w:r>
      <w:r>
        <w:t>technique</w:t>
      </w:r>
      <w:r>
        <w:rPr>
          <w:spacing w:val="30"/>
        </w:rPr>
        <w:t xml:space="preserve"> </w:t>
      </w:r>
      <w:r>
        <w:t>est</w:t>
      </w:r>
      <w:r>
        <w:rPr>
          <w:spacing w:val="29"/>
        </w:rPr>
        <w:t xml:space="preserve"> </w:t>
      </w:r>
      <w:r>
        <w:t>réalisé</w:t>
      </w:r>
      <w:r>
        <w:rPr>
          <w:spacing w:val="29"/>
        </w:rPr>
        <w:t xml:space="preserve"> </w:t>
      </w:r>
      <w:r>
        <w:t>par</w:t>
      </w:r>
      <w:r>
        <w:rPr>
          <w:spacing w:val="31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t>établissement</w:t>
      </w:r>
      <w:r>
        <w:rPr>
          <w:spacing w:val="28"/>
        </w:rPr>
        <w:t xml:space="preserve"> </w:t>
      </w:r>
      <w:r>
        <w:t>indépendant</w:t>
      </w:r>
      <w:r>
        <w:rPr>
          <w:spacing w:val="29"/>
        </w:rPr>
        <w:t xml:space="preserve"> </w:t>
      </w:r>
      <w:r>
        <w:t>choisi</w:t>
      </w:r>
      <w:r>
        <w:rPr>
          <w:spacing w:val="-62"/>
        </w:rPr>
        <w:t xml:space="preserve"> </w:t>
      </w:r>
      <w:r>
        <w:t>par LA SCP</w:t>
      </w:r>
      <w:r>
        <w:rPr>
          <w:spacing w:val="-1"/>
        </w:rPr>
        <w:t xml:space="preserve"> </w:t>
      </w:r>
      <w:r>
        <w:t>CAVALIER</w:t>
      </w:r>
      <w:r>
        <w:rPr>
          <w:spacing w:val="-1"/>
        </w:rPr>
        <w:t xml:space="preserve"> </w:t>
      </w:r>
      <w:r>
        <w:t>JOVE</w:t>
      </w:r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affiché</w:t>
      </w:r>
      <w:r>
        <w:rPr>
          <w:spacing w:val="-2"/>
        </w:rPr>
        <w:t xml:space="preserve"> </w:t>
      </w:r>
      <w:r>
        <w:t>sur le</w:t>
      </w:r>
      <w:r>
        <w:rPr>
          <w:spacing w:val="-3"/>
        </w:rPr>
        <w:t xml:space="preserve"> </w:t>
      </w:r>
      <w:r>
        <w:t>véhicule</w:t>
      </w:r>
      <w:r>
        <w:rPr>
          <w:spacing w:val="-2"/>
        </w:rPr>
        <w:t xml:space="preserve"> </w:t>
      </w:r>
      <w:r>
        <w:t>dès sa</w:t>
      </w:r>
      <w:r>
        <w:rPr>
          <w:spacing w:val="-4"/>
        </w:rPr>
        <w:t xml:space="preserve"> </w:t>
      </w:r>
      <w:r>
        <w:t>mise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exposition.</w:t>
      </w:r>
    </w:p>
    <w:p w:rsidR="009B55F3" w:rsidRDefault="009B55F3">
      <w:pPr>
        <w:pStyle w:val="Corpsdetexte"/>
        <w:spacing w:before="2"/>
        <w:rPr>
          <w:sz w:val="24"/>
        </w:rPr>
      </w:pPr>
    </w:p>
    <w:p w:rsidR="009B55F3" w:rsidRDefault="00B0295F">
      <w:pPr>
        <w:pStyle w:val="Corpsdetexte"/>
        <w:spacing w:before="1" w:line="307" w:lineRule="auto"/>
        <w:ind w:left="116" w:right="113"/>
        <w:jc w:val="both"/>
      </w:pPr>
      <w:r>
        <w:t>La liste des lots à vendre n'a qu'un caractère indicatif, LA SCP CAVALIER JOVE se</w:t>
      </w:r>
      <w:r>
        <w:rPr>
          <w:spacing w:val="1"/>
        </w:rPr>
        <w:t xml:space="preserve"> </w:t>
      </w:r>
      <w:r>
        <w:t>réservant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droit de</w:t>
      </w:r>
      <w:r>
        <w:rPr>
          <w:spacing w:val="-2"/>
        </w:rPr>
        <w:t xml:space="preserve"> </w:t>
      </w:r>
      <w:r>
        <w:t>retirer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lots</w:t>
      </w:r>
      <w:r>
        <w:rPr>
          <w:spacing w:val="-1"/>
        </w:rPr>
        <w:t xml:space="preserve"> </w:t>
      </w:r>
      <w:r>
        <w:t>annoncé</w:t>
      </w:r>
      <w:r>
        <w:t>s</w:t>
      </w:r>
      <w:r>
        <w:rPr>
          <w:spacing w:val="-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modifier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descriptions</w:t>
      </w:r>
      <w:r>
        <w:rPr>
          <w:spacing w:val="-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biens.</w:t>
      </w:r>
    </w:p>
    <w:p w:rsidR="009B55F3" w:rsidRDefault="00B0295F">
      <w:pPr>
        <w:pStyle w:val="Titre1"/>
        <w:spacing w:before="207"/>
      </w:pPr>
      <w:r>
        <w:t>Exposition</w:t>
      </w:r>
      <w:r>
        <w:rPr>
          <w:spacing w:val="-3"/>
        </w:rPr>
        <w:t xml:space="preserve"> </w:t>
      </w:r>
      <w:r>
        <w:t>publique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garanties</w:t>
      </w:r>
    </w:p>
    <w:p w:rsidR="009B55F3" w:rsidRDefault="009B55F3">
      <w:pPr>
        <w:pStyle w:val="Corpsdetexte"/>
        <w:spacing w:before="8"/>
        <w:rPr>
          <w:b/>
          <w:sz w:val="30"/>
        </w:rPr>
      </w:pPr>
    </w:p>
    <w:p w:rsidR="009B55F3" w:rsidRDefault="00B0295F">
      <w:pPr>
        <w:pStyle w:val="Corpsdetexte"/>
        <w:ind w:left="116"/>
        <w:jc w:val="both"/>
      </w:pPr>
      <w:r>
        <w:t>Toutes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ventes</w:t>
      </w:r>
      <w:r>
        <w:rPr>
          <w:spacing w:val="-3"/>
        </w:rPr>
        <w:t xml:space="preserve"> </w:t>
      </w:r>
      <w:r>
        <w:t>sont précédées</w:t>
      </w:r>
      <w:r>
        <w:rPr>
          <w:spacing w:val="-3"/>
        </w:rPr>
        <w:t xml:space="preserve"> </w:t>
      </w:r>
      <w:r>
        <w:t>d'expositions</w:t>
      </w:r>
      <w:r>
        <w:rPr>
          <w:spacing w:val="-2"/>
        </w:rPr>
        <w:t xml:space="preserve"> </w:t>
      </w:r>
      <w:r>
        <w:t>publiques.</w:t>
      </w:r>
    </w:p>
    <w:p w:rsidR="009B55F3" w:rsidRDefault="009B55F3">
      <w:pPr>
        <w:pStyle w:val="Corpsdetexte"/>
        <w:spacing w:before="7"/>
        <w:rPr>
          <w:sz w:val="30"/>
        </w:rPr>
      </w:pPr>
    </w:p>
    <w:p w:rsidR="009B55F3" w:rsidRDefault="00B0295F">
      <w:pPr>
        <w:pStyle w:val="Corpsdetexte"/>
        <w:spacing w:before="1" w:line="307" w:lineRule="auto"/>
        <w:ind w:left="116" w:right="115"/>
        <w:jc w:val="both"/>
      </w:pPr>
      <w:r>
        <w:t>Ces expositions permettant aux amateurs de se rendre compte de l'état et de la nature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lots</w:t>
      </w:r>
      <w:r>
        <w:rPr>
          <w:spacing w:val="1"/>
        </w:rPr>
        <w:t xml:space="preserve"> </w:t>
      </w:r>
      <w:r>
        <w:t>mis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vente,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n'est</w:t>
      </w:r>
      <w:r>
        <w:rPr>
          <w:spacing w:val="1"/>
        </w:rPr>
        <w:t xml:space="preserve"> </w:t>
      </w:r>
      <w:r>
        <w:t>admis</w:t>
      </w:r>
      <w:r>
        <w:rPr>
          <w:spacing w:val="1"/>
        </w:rPr>
        <w:t xml:space="preserve"> </w:t>
      </w:r>
      <w:r>
        <w:t>aucune</w:t>
      </w:r>
      <w:r>
        <w:rPr>
          <w:spacing w:val="1"/>
        </w:rPr>
        <w:t xml:space="preserve"> </w:t>
      </w:r>
      <w:r>
        <w:t>réclamation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fois</w:t>
      </w:r>
      <w:r>
        <w:rPr>
          <w:spacing w:val="63"/>
        </w:rPr>
        <w:t xml:space="preserve"> </w:t>
      </w:r>
      <w:r>
        <w:t>l'adjudication</w:t>
      </w:r>
      <w:r>
        <w:rPr>
          <w:spacing w:val="1"/>
        </w:rPr>
        <w:t xml:space="preserve"> </w:t>
      </w:r>
      <w:r>
        <w:t>prononcée ; la vente étant faite sans aucune espèce de garantie notamment dans les</w:t>
      </w:r>
      <w:r>
        <w:rPr>
          <w:spacing w:val="1"/>
        </w:rPr>
        <w:t xml:space="preserve"> </w:t>
      </w:r>
      <w:r>
        <w:t>désignations, en particulier en ce qui concerne l'état de marche et plus généralement</w:t>
      </w:r>
      <w:r>
        <w:rPr>
          <w:spacing w:val="1"/>
        </w:rPr>
        <w:t xml:space="preserve"> </w:t>
      </w:r>
      <w:r>
        <w:t>pour tous renseignements fournis, ceux</w:t>
      </w:r>
      <w:r>
        <w:t>-ci n'étant donnés qu'à titre strictement indicatif,</w:t>
      </w:r>
      <w:r>
        <w:rPr>
          <w:spacing w:val="1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contraire</w:t>
      </w:r>
      <w:r>
        <w:rPr>
          <w:spacing w:val="-2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frais,</w:t>
      </w:r>
      <w:r>
        <w:rPr>
          <w:spacing w:val="1"/>
        </w:rPr>
        <w:t xml:space="preserve"> </w:t>
      </w:r>
      <w:r>
        <w:t>risques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périls de</w:t>
      </w:r>
      <w:r>
        <w:rPr>
          <w:spacing w:val="1"/>
        </w:rPr>
        <w:t xml:space="preserve"> </w:t>
      </w:r>
      <w:r>
        <w:t>l'adjudicataire.</w:t>
      </w:r>
    </w:p>
    <w:p w:rsidR="009B55F3" w:rsidRDefault="009B55F3">
      <w:pPr>
        <w:pStyle w:val="Corpsdetexte"/>
        <w:spacing w:before="2"/>
        <w:rPr>
          <w:sz w:val="24"/>
        </w:rPr>
      </w:pPr>
    </w:p>
    <w:p w:rsidR="009B55F3" w:rsidRDefault="00B0295F">
      <w:pPr>
        <w:pStyle w:val="Corpsdetexte"/>
        <w:spacing w:line="307" w:lineRule="auto"/>
        <w:ind w:left="116" w:right="119"/>
        <w:jc w:val="both"/>
      </w:pPr>
      <w:r>
        <w:t>En</w:t>
      </w:r>
      <w:r>
        <w:rPr>
          <w:spacing w:val="1"/>
        </w:rPr>
        <w:t xml:space="preserve"> </w:t>
      </w:r>
      <w:r>
        <w:t>conséquence,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adjudicataires</w:t>
      </w:r>
      <w:r>
        <w:rPr>
          <w:spacing w:val="1"/>
        </w:rPr>
        <w:t xml:space="preserve"> </w:t>
      </w:r>
      <w:r>
        <w:t>n'ont</w:t>
      </w:r>
      <w:r>
        <w:rPr>
          <w:spacing w:val="1"/>
        </w:rPr>
        <w:t xml:space="preserve"> </w:t>
      </w:r>
      <w:r>
        <w:t>aucune</w:t>
      </w:r>
      <w:r>
        <w:rPr>
          <w:spacing w:val="1"/>
        </w:rPr>
        <w:t xml:space="preserve"> </w:t>
      </w:r>
      <w:r>
        <w:t>action,</w:t>
      </w:r>
      <w:r>
        <w:rPr>
          <w:spacing w:val="1"/>
        </w:rPr>
        <w:t xml:space="preserve"> </w:t>
      </w:r>
      <w:r>
        <w:t>soit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résolution,</w:t>
      </w:r>
      <w:r>
        <w:rPr>
          <w:spacing w:val="1"/>
        </w:rPr>
        <w:t xml:space="preserve"> </w:t>
      </w:r>
      <w:r>
        <w:t>soit</w:t>
      </w:r>
      <w:r>
        <w:rPr>
          <w:spacing w:val="1"/>
        </w:rPr>
        <w:t xml:space="preserve"> </w:t>
      </w:r>
      <w:r>
        <w:t>en</w:t>
      </w:r>
      <w:r>
        <w:rPr>
          <w:spacing w:val="-61"/>
        </w:rPr>
        <w:t xml:space="preserve"> </w:t>
      </w:r>
      <w:r>
        <w:t>dommages et intérêts, soit en diminution du prix, à</w:t>
      </w:r>
      <w:r>
        <w:t xml:space="preserve"> exercer contre qui que ce soit ou par</w:t>
      </w:r>
      <w:r>
        <w:rPr>
          <w:spacing w:val="1"/>
        </w:rPr>
        <w:t xml:space="preserve"> </w:t>
      </w:r>
      <w:r>
        <w:t>quelque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puisse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même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vices</w:t>
      </w:r>
      <w:r>
        <w:rPr>
          <w:spacing w:val="1"/>
        </w:rPr>
        <w:t xml:space="preserve"> </w:t>
      </w:r>
      <w:r>
        <w:t>rédhibitoires,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défauts</w:t>
      </w:r>
      <w:r>
        <w:rPr>
          <w:spacing w:val="1"/>
        </w:rPr>
        <w:t xml:space="preserve"> </w:t>
      </w:r>
      <w:r>
        <w:t>apparents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cachés.</w:t>
      </w:r>
    </w:p>
    <w:p w:rsidR="009B55F3" w:rsidRDefault="009B55F3">
      <w:pPr>
        <w:pStyle w:val="Corpsdetexte"/>
        <w:spacing w:before="1"/>
        <w:rPr>
          <w:sz w:val="24"/>
        </w:rPr>
      </w:pPr>
    </w:p>
    <w:p w:rsidR="009B55F3" w:rsidRDefault="00B0295F">
      <w:pPr>
        <w:pStyle w:val="Corpsdetexte"/>
        <w:spacing w:before="1" w:line="307" w:lineRule="auto"/>
        <w:ind w:left="116" w:right="121"/>
        <w:jc w:val="both"/>
      </w:pPr>
      <w:r>
        <w:t>La vente est faite aux risques et périls de l’adjudicataire qui se chargera de procéder aux</w:t>
      </w:r>
      <w:r>
        <w:rPr>
          <w:spacing w:val="-61"/>
        </w:rPr>
        <w:t xml:space="preserve"> </w:t>
      </w:r>
      <w:r>
        <w:t>mises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conformité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matériels</w:t>
      </w:r>
      <w:r>
        <w:rPr>
          <w:spacing w:val="-1"/>
        </w:rPr>
        <w:t xml:space="preserve"> </w:t>
      </w:r>
      <w:r>
        <w:t>vendus</w:t>
      </w:r>
      <w:r>
        <w:rPr>
          <w:spacing w:val="-1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règlementations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vigueur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matière.</w:t>
      </w:r>
    </w:p>
    <w:p w:rsidR="009B55F3" w:rsidRDefault="009B55F3">
      <w:pPr>
        <w:spacing w:line="307" w:lineRule="auto"/>
        <w:jc w:val="both"/>
        <w:sectPr w:rsidR="009B55F3">
          <w:pgSz w:w="11910" w:h="16840"/>
          <w:pgMar w:top="1580" w:right="1300" w:bottom="280" w:left="1300" w:header="720" w:footer="720" w:gutter="0"/>
          <w:cols w:space="720"/>
        </w:sectPr>
      </w:pPr>
    </w:p>
    <w:p w:rsidR="009B55F3" w:rsidRDefault="00B0295F">
      <w:pPr>
        <w:pStyle w:val="Corpsdetexte"/>
        <w:spacing w:before="68" w:line="307" w:lineRule="auto"/>
        <w:ind w:left="116" w:right="117"/>
        <w:jc w:val="both"/>
      </w:pPr>
      <w:r>
        <w:lastRenderedPageBreak/>
        <w:t>L’acquéreur</w:t>
      </w:r>
      <w:r>
        <w:rPr>
          <w:spacing w:val="1"/>
        </w:rPr>
        <w:t xml:space="preserve"> </w:t>
      </w:r>
      <w:r>
        <w:t>s’engage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remettre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état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conformité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appareils</w:t>
      </w:r>
      <w:r>
        <w:rPr>
          <w:spacing w:val="1"/>
        </w:rPr>
        <w:t xml:space="preserve"> </w:t>
      </w:r>
      <w:r>
        <w:t>et</w:t>
      </w:r>
      <w:r>
        <w:rPr>
          <w:spacing w:val="63"/>
        </w:rPr>
        <w:t xml:space="preserve"> </w:t>
      </w:r>
      <w:r>
        <w:t>machines</w:t>
      </w:r>
      <w:r>
        <w:rPr>
          <w:spacing w:val="1"/>
        </w:rPr>
        <w:t xml:space="preserve"> </w:t>
      </w:r>
      <w:r>
        <w:t>vendus, si celles –ci ne sont plus conforme à la législation en vigueur, notamment au</w:t>
      </w:r>
      <w:r>
        <w:rPr>
          <w:spacing w:val="1"/>
        </w:rPr>
        <w:t xml:space="preserve"> </w:t>
      </w:r>
      <w:r>
        <w:t>regard</w:t>
      </w:r>
      <w:r>
        <w:rPr>
          <w:spacing w:val="-2"/>
        </w:rPr>
        <w:t xml:space="preserve"> </w:t>
      </w:r>
      <w:r>
        <w:t>des di</w:t>
      </w:r>
      <w:r>
        <w:t>spositions du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Travail.</w:t>
      </w:r>
    </w:p>
    <w:p w:rsidR="009B55F3" w:rsidRDefault="009B55F3" w:rsidP="006941CE">
      <w:pPr>
        <w:pStyle w:val="Corpsdetexte"/>
        <w:jc w:val="center"/>
        <w:rPr>
          <w:sz w:val="26"/>
        </w:rPr>
      </w:pPr>
    </w:p>
    <w:p w:rsidR="009B55F3" w:rsidRPr="006941CE" w:rsidRDefault="009B55F3" w:rsidP="006941CE">
      <w:pPr>
        <w:pStyle w:val="Corpsdetexte"/>
        <w:spacing w:before="68" w:line="307" w:lineRule="auto"/>
        <w:ind w:left="116" w:right="117"/>
        <w:jc w:val="both"/>
      </w:pPr>
    </w:p>
    <w:p w:rsidR="009B55F3" w:rsidRDefault="00B0295F">
      <w:pPr>
        <w:pStyle w:val="Titre1"/>
        <w:spacing w:before="225"/>
      </w:pPr>
      <w:r>
        <w:t>Ordres</w:t>
      </w:r>
      <w:r>
        <w:rPr>
          <w:spacing w:val="-3"/>
        </w:rPr>
        <w:t xml:space="preserve"> </w:t>
      </w:r>
      <w:r>
        <w:t>d’achat</w:t>
      </w:r>
    </w:p>
    <w:p w:rsidR="009B55F3" w:rsidRDefault="009B55F3">
      <w:pPr>
        <w:pStyle w:val="Corpsdetexte"/>
        <w:spacing w:before="9"/>
        <w:rPr>
          <w:b/>
          <w:sz w:val="30"/>
        </w:rPr>
      </w:pPr>
    </w:p>
    <w:p w:rsidR="009B55F3" w:rsidRDefault="00B0295F">
      <w:pPr>
        <w:pStyle w:val="Corpsdetexte"/>
        <w:spacing w:line="307" w:lineRule="auto"/>
        <w:ind w:left="116" w:right="114"/>
        <w:jc w:val="both"/>
      </w:pPr>
      <w:r>
        <w:t>Chaque</w:t>
      </w:r>
      <w:r>
        <w:rPr>
          <w:spacing w:val="1"/>
        </w:rPr>
        <w:t xml:space="preserve"> </w:t>
      </w:r>
      <w:r>
        <w:t>personne qui souhaite participer à la vente en laissant un ou plusieurs ordres</w:t>
      </w:r>
      <w:r>
        <w:rPr>
          <w:spacing w:val="1"/>
        </w:rPr>
        <w:t xml:space="preserve"> </w:t>
      </w:r>
      <w:r>
        <w:t>d’achat peut communiquer à</w:t>
      </w:r>
      <w:r>
        <w:rPr>
          <w:spacing w:val="1"/>
        </w:rPr>
        <w:t xml:space="preserve"> </w:t>
      </w:r>
      <w:r>
        <w:t>LA SCP CAVALIER JOVE, un courrier mentionnant ses</w:t>
      </w:r>
      <w:r>
        <w:rPr>
          <w:spacing w:val="1"/>
        </w:rPr>
        <w:t xml:space="preserve"> </w:t>
      </w:r>
      <w:r>
        <w:t>coordonnées postales, une adresse email valide, son numéro de téléphone, un justificatif</w:t>
      </w:r>
      <w:r>
        <w:rPr>
          <w:spacing w:val="-61"/>
        </w:rPr>
        <w:t xml:space="preserve"> </w:t>
      </w:r>
      <w:r>
        <w:t>d’identité,</w:t>
      </w:r>
      <w:r>
        <w:rPr>
          <w:spacing w:val="1"/>
        </w:rPr>
        <w:t xml:space="preserve"> </w:t>
      </w:r>
      <w:r>
        <w:t>ses</w:t>
      </w:r>
      <w:r>
        <w:rPr>
          <w:spacing w:val="1"/>
        </w:rPr>
        <w:t xml:space="preserve"> </w:t>
      </w:r>
      <w:r>
        <w:t>coordonnées</w:t>
      </w:r>
      <w:r>
        <w:rPr>
          <w:spacing w:val="1"/>
        </w:rPr>
        <w:t xml:space="preserve"> </w:t>
      </w:r>
      <w:r>
        <w:t>bancaires</w:t>
      </w:r>
      <w:r>
        <w:rPr>
          <w:spacing w:val="1"/>
        </w:rPr>
        <w:t xml:space="preserve"> </w:t>
      </w:r>
      <w:r>
        <w:t>et/ou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chèque</w:t>
      </w:r>
      <w:r>
        <w:rPr>
          <w:spacing w:val="1"/>
        </w:rPr>
        <w:t xml:space="preserve"> </w:t>
      </w:r>
      <w:r>
        <w:t>accompagné</w:t>
      </w:r>
      <w:r>
        <w:rPr>
          <w:spacing w:val="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lettre</w:t>
      </w:r>
      <w:r>
        <w:rPr>
          <w:spacing w:val="1"/>
        </w:rPr>
        <w:t xml:space="preserve"> </w:t>
      </w:r>
      <w:r>
        <w:t>accréditive</w:t>
      </w:r>
      <w:r>
        <w:rPr>
          <w:spacing w:val="-2"/>
        </w:rPr>
        <w:t xml:space="preserve"> </w:t>
      </w:r>
      <w:r>
        <w:t>ainsi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désignation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lot</w:t>
      </w:r>
      <w:r>
        <w:rPr>
          <w:spacing w:val="1"/>
        </w:rPr>
        <w:t xml:space="preserve"> </w:t>
      </w:r>
      <w:r>
        <w:t>et le</w:t>
      </w:r>
      <w:r>
        <w:rPr>
          <w:spacing w:val="-2"/>
        </w:rPr>
        <w:t xml:space="preserve"> </w:t>
      </w:r>
      <w:r>
        <w:t>montant</w:t>
      </w:r>
      <w:r>
        <w:rPr>
          <w:spacing w:val="-1"/>
        </w:rPr>
        <w:t xml:space="preserve"> </w:t>
      </w:r>
      <w:r>
        <w:t>maximal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l’ordre</w:t>
      </w:r>
      <w:r>
        <w:rPr>
          <w:spacing w:val="-2"/>
        </w:rPr>
        <w:t xml:space="preserve"> </w:t>
      </w:r>
      <w:r>
        <w:t>d’achat.</w:t>
      </w:r>
    </w:p>
    <w:p w:rsidR="009B55F3" w:rsidRDefault="009B55F3">
      <w:pPr>
        <w:pStyle w:val="Corpsdetexte"/>
        <w:spacing w:before="2"/>
        <w:rPr>
          <w:sz w:val="24"/>
        </w:rPr>
      </w:pPr>
    </w:p>
    <w:p w:rsidR="009B55F3" w:rsidRDefault="00B0295F">
      <w:pPr>
        <w:pStyle w:val="Corpsdetexte"/>
        <w:ind w:left="116"/>
        <w:jc w:val="both"/>
      </w:pPr>
      <w:r>
        <w:t>La</w:t>
      </w:r>
      <w:r>
        <w:rPr>
          <w:spacing w:val="-1"/>
        </w:rPr>
        <w:t xml:space="preserve"> </w:t>
      </w:r>
      <w:r>
        <w:t>SCP</w:t>
      </w:r>
      <w:r>
        <w:rPr>
          <w:spacing w:val="-1"/>
        </w:rPr>
        <w:t xml:space="preserve"> </w:t>
      </w:r>
      <w:r>
        <w:t>CAVALIER</w:t>
      </w:r>
      <w:r>
        <w:rPr>
          <w:spacing w:val="-2"/>
        </w:rPr>
        <w:t xml:space="preserve"> </w:t>
      </w:r>
      <w:r>
        <w:t>JOVE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réserve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droit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refuser</w:t>
      </w:r>
      <w:r>
        <w:rPr>
          <w:spacing w:val="-1"/>
        </w:rPr>
        <w:t xml:space="preserve"> </w:t>
      </w:r>
      <w:r>
        <w:t>l'accès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utilisateur.</w:t>
      </w:r>
    </w:p>
    <w:p w:rsidR="009B55F3" w:rsidRDefault="009B55F3">
      <w:pPr>
        <w:pStyle w:val="Corpsdetexte"/>
        <w:spacing w:before="7"/>
        <w:rPr>
          <w:sz w:val="30"/>
        </w:rPr>
      </w:pPr>
    </w:p>
    <w:p w:rsidR="009B55F3" w:rsidRDefault="00B0295F">
      <w:pPr>
        <w:pStyle w:val="Corpsdetexte"/>
        <w:spacing w:line="307" w:lineRule="auto"/>
        <w:ind w:left="116" w:right="115"/>
        <w:jc w:val="both"/>
      </w:pPr>
      <w:r>
        <w:t>Si LA SCP CAVALIER JOVE reçoit plusieurs ordres écrits pour des montants identiques</w:t>
      </w:r>
      <w:r>
        <w:rPr>
          <w:spacing w:val="1"/>
        </w:rPr>
        <w:t xml:space="preserve"> </w:t>
      </w:r>
      <w:r>
        <w:t>sur un lot particulier et si, lors des enchères, ces ordres représentent les enchères les</w:t>
      </w:r>
      <w:r>
        <w:rPr>
          <w:spacing w:val="1"/>
        </w:rPr>
        <w:t xml:space="preserve"> </w:t>
      </w:r>
      <w:r>
        <w:t>plus élevées pour le lot, celui-ci sera adjugé à l’enchérisseur dont l’ordre aura été reçu le</w:t>
      </w:r>
      <w:r>
        <w:rPr>
          <w:spacing w:val="1"/>
        </w:rPr>
        <w:t xml:space="preserve"> </w:t>
      </w:r>
      <w:r>
        <w:t xml:space="preserve">premier. L’exécution des ordres écrits est un service gracieux que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SCP CAVALIER</w:t>
      </w:r>
      <w:r>
        <w:rPr>
          <w:spacing w:val="-61"/>
        </w:rPr>
        <w:t xml:space="preserve"> </w:t>
      </w:r>
      <w:r>
        <w:t>JOVE s’efforcera de rendre sous réserve d’autres obligations à satisfaire au</w:t>
      </w:r>
      <w:r>
        <w:t xml:space="preserve"> moment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vente.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défaut</w:t>
      </w:r>
      <w:r>
        <w:rPr>
          <w:spacing w:val="1"/>
        </w:rPr>
        <w:t xml:space="preserve"> </w:t>
      </w:r>
      <w:r>
        <w:t>d’exécution</w:t>
      </w:r>
      <w:r>
        <w:rPr>
          <w:spacing w:val="1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ordre</w:t>
      </w:r>
      <w:r>
        <w:rPr>
          <w:spacing w:val="1"/>
        </w:rPr>
        <w:t xml:space="preserve"> </w:t>
      </w:r>
      <w:r>
        <w:t>d’achat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toute</w:t>
      </w:r>
      <w:r>
        <w:rPr>
          <w:spacing w:val="1"/>
        </w:rPr>
        <w:t xml:space="preserve"> </w:t>
      </w:r>
      <w:r>
        <w:t>erreur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omission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l’occasion de l’exécution de tels ordres n’engagera pas la responsabilité de LA SCP</w:t>
      </w:r>
      <w:r>
        <w:rPr>
          <w:spacing w:val="1"/>
        </w:rPr>
        <w:t xml:space="preserve"> </w:t>
      </w:r>
      <w:r>
        <w:t>CAVALIER</w:t>
      </w:r>
      <w:r>
        <w:rPr>
          <w:spacing w:val="-1"/>
        </w:rPr>
        <w:t xml:space="preserve"> </w:t>
      </w:r>
      <w:r>
        <w:t>JOVE.</w:t>
      </w:r>
    </w:p>
    <w:p w:rsidR="009B55F3" w:rsidRDefault="009B55F3">
      <w:pPr>
        <w:pStyle w:val="Corpsdetexte"/>
        <w:spacing w:before="9"/>
        <w:rPr>
          <w:sz w:val="9"/>
        </w:rPr>
      </w:pPr>
    </w:p>
    <w:p w:rsidR="009B55F3" w:rsidRDefault="00B0295F">
      <w:pPr>
        <w:pStyle w:val="Titre1"/>
        <w:spacing w:before="92"/>
        <w:ind w:right="1983"/>
      </w:pPr>
      <w:r>
        <w:t>Adjudication</w:t>
      </w:r>
    </w:p>
    <w:p w:rsidR="009B55F3" w:rsidRDefault="009B55F3">
      <w:pPr>
        <w:pStyle w:val="Corpsdetexte"/>
        <w:spacing w:before="9"/>
        <w:rPr>
          <w:b/>
          <w:sz w:val="30"/>
        </w:rPr>
      </w:pPr>
    </w:p>
    <w:p w:rsidR="009B55F3" w:rsidRDefault="00B0295F">
      <w:pPr>
        <w:pStyle w:val="Corpsdetexte"/>
        <w:spacing w:line="307" w:lineRule="auto"/>
        <w:ind w:left="116" w:right="117"/>
        <w:jc w:val="both"/>
      </w:pPr>
      <w:r>
        <w:t>Lors de la vente, tout enchérisseur déclaré adjudi</w:t>
      </w:r>
      <w:r>
        <w:t>cataire d'un lot est tenu de remettre au</w:t>
      </w:r>
      <w:r>
        <w:rPr>
          <w:spacing w:val="1"/>
        </w:rPr>
        <w:t xml:space="preserve"> </w:t>
      </w:r>
      <w:r>
        <w:t>personnel de l'étude, immédiatement après l'adjudication, un document original justifiant</w:t>
      </w:r>
      <w:r>
        <w:rPr>
          <w:spacing w:val="1"/>
        </w:rPr>
        <w:t xml:space="preserve"> </w:t>
      </w:r>
      <w:r>
        <w:t xml:space="preserve">de son identité (Carte Nationale d'Identité, passeport, permis de conduire, extrait </w:t>
      </w:r>
      <w:proofErr w:type="spellStart"/>
      <w:r>
        <w:t>Kbis</w:t>
      </w:r>
      <w:proofErr w:type="spellEnd"/>
      <w:r>
        <w:t>)</w:t>
      </w:r>
      <w:r>
        <w:rPr>
          <w:spacing w:val="1"/>
        </w:rPr>
        <w:t xml:space="preserve"> </w:t>
      </w:r>
      <w:r>
        <w:t>ainsi</w:t>
      </w:r>
      <w:r>
        <w:rPr>
          <w:spacing w:val="-2"/>
        </w:rPr>
        <w:t xml:space="preserve"> </w:t>
      </w:r>
      <w:r>
        <w:t>qu'un</w:t>
      </w:r>
      <w:r>
        <w:rPr>
          <w:spacing w:val="-1"/>
        </w:rPr>
        <w:t xml:space="preserve"> </w:t>
      </w:r>
      <w:r>
        <w:t>chèque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l'ordre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LA </w:t>
      </w:r>
      <w:r>
        <w:t>SCP CAVALIER</w:t>
      </w:r>
      <w:r>
        <w:rPr>
          <w:spacing w:val="-1"/>
        </w:rPr>
        <w:t xml:space="preserve"> </w:t>
      </w:r>
      <w:r>
        <w:t>JOVE.</w:t>
      </w:r>
    </w:p>
    <w:p w:rsidR="009B55F3" w:rsidRDefault="009B55F3">
      <w:pPr>
        <w:pStyle w:val="Corpsdetexte"/>
        <w:spacing w:before="2"/>
        <w:rPr>
          <w:sz w:val="24"/>
        </w:rPr>
      </w:pPr>
    </w:p>
    <w:p w:rsidR="009B55F3" w:rsidRDefault="00B0295F">
      <w:pPr>
        <w:pStyle w:val="Corpsdetexte"/>
        <w:spacing w:line="304" w:lineRule="auto"/>
        <w:ind w:left="116" w:right="119"/>
        <w:jc w:val="both"/>
      </w:pPr>
      <w:r>
        <w:t>Le lot est adjugé par l’huissier de Justice au dernier enchérisseur, l'adjudication est</w:t>
      </w:r>
      <w:r>
        <w:rPr>
          <w:spacing w:val="1"/>
        </w:rPr>
        <w:t xml:space="preserve"> </w:t>
      </w:r>
      <w:r>
        <w:t>matérialisée par le prononcé du mot "adjugé". L'adjudication emporte transfert immédiat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propriété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des risques à</w:t>
      </w:r>
      <w:r>
        <w:rPr>
          <w:spacing w:val="-1"/>
        </w:rPr>
        <w:t xml:space="preserve"> </w:t>
      </w:r>
      <w:r>
        <w:t>l'acheteur.</w:t>
      </w:r>
    </w:p>
    <w:p w:rsidR="009B55F3" w:rsidRDefault="009B55F3">
      <w:pPr>
        <w:pStyle w:val="Corpsdetexte"/>
        <w:spacing w:before="10"/>
        <w:rPr>
          <w:sz w:val="24"/>
        </w:rPr>
      </w:pPr>
    </w:p>
    <w:p w:rsidR="009B55F3" w:rsidRDefault="00B0295F">
      <w:pPr>
        <w:pStyle w:val="Corpsdetexte"/>
        <w:spacing w:line="307" w:lineRule="auto"/>
        <w:ind w:left="116" w:right="121"/>
        <w:jc w:val="both"/>
      </w:pPr>
      <w:r>
        <w:t>En cas de contestation au moment des adjudications, c’est à dire s’il est établi que deux</w:t>
      </w:r>
      <w:r>
        <w:rPr>
          <w:spacing w:val="1"/>
        </w:rPr>
        <w:t xml:space="preserve"> </w:t>
      </w:r>
      <w:r>
        <w:t>ou plusieurs enchérisseurs ont simultanément porté une enchère équivalente, soit à</w:t>
      </w:r>
      <w:r>
        <w:rPr>
          <w:spacing w:val="1"/>
        </w:rPr>
        <w:t xml:space="preserve"> </w:t>
      </w:r>
      <w:r>
        <w:t xml:space="preserve">haute voix, soit par signe, et réclament en même temps cet objet après le prononcé </w:t>
      </w:r>
      <w:r>
        <w:t>du</w:t>
      </w:r>
      <w:r>
        <w:rPr>
          <w:spacing w:val="1"/>
        </w:rPr>
        <w:t xml:space="preserve"> </w:t>
      </w:r>
      <w:r>
        <w:t>mot « adjugé », ledit objet sera immédiatement remis en adjudication au prix proposé par</w:t>
      </w:r>
      <w:r>
        <w:rPr>
          <w:spacing w:val="-6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enchérisseurs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tout le</w:t>
      </w:r>
      <w:r>
        <w:rPr>
          <w:spacing w:val="-2"/>
        </w:rPr>
        <w:t xml:space="preserve"> </w:t>
      </w:r>
      <w:r>
        <w:t>public présent sera</w:t>
      </w:r>
      <w:r>
        <w:rPr>
          <w:spacing w:val="-1"/>
        </w:rPr>
        <w:t xml:space="preserve"> </w:t>
      </w:r>
      <w:r>
        <w:t>admis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enchérir de</w:t>
      </w:r>
      <w:r>
        <w:rPr>
          <w:spacing w:val="-2"/>
        </w:rPr>
        <w:t xml:space="preserve"> </w:t>
      </w:r>
      <w:r>
        <w:t>nouveau.</w:t>
      </w:r>
    </w:p>
    <w:p w:rsidR="009B55F3" w:rsidRDefault="009B55F3">
      <w:pPr>
        <w:spacing w:line="307" w:lineRule="auto"/>
        <w:jc w:val="both"/>
        <w:sectPr w:rsidR="009B55F3">
          <w:pgSz w:w="11910" w:h="16840"/>
          <w:pgMar w:top="1400" w:right="1300" w:bottom="280" w:left="1300" w:header="720" w:footer="720" w:gutter="0"/>
          <w:cols w:space="720"/>
        </w:sectPr>
      </w:pPr>
    </w:p>
    <w:p w:rsidR="009B55F3" w:rsidRDefault="00B0295F">
      <w:pPr>
        <w:pStyle w:val="Titre1"/>
        <w:spacing w:before="74"/>
      </w:pPr>
      <w:r>
        <w:lastRenderedPageBreak/>
        <w:t>Frais</w:t>
      </w:r>
    </w:p>
    <w:p w:rsidR="009B55F3" w:rsidRDefault="009B55F3">
      <w:pPr>
        <w:pStyle w:val="Corpsdetexte"/>
        <w:spacing w:before="6"/>
        <w:rPr>
          <w:b/>
          <w:sz w:val="30"/>
        </w:rPr>
      </w:pPr>
    </w:p>
    <w:p w:rsidR="009B55F3" w:rsidRDefault="00B0295F" w:rsidP="006941CE">
      <w:pPr>
        <w:pStyle w:val="Titre2"/>
        <w:spacing w:line="307" w:lineRule="auto"/>
        <w:ind w:right="194"/>
        <w:jc w:val="both"/>
      </w:pPr>
      <w:r>
        <w:t>Les frais en sus du montant de l'adjudication sont proportionnels</w:t>
      </w:r>
      <w:r>
        <w:t xml:space="preserve"> à chaque</w:t>
      </w:r>
      <w:r>
        <w:rPr>
          <w:spacing w:val="1"/>
        </w:rPr>
        <w:t xml:space="preserve"> </w:t>
      </w:r>
      <w:r w:rsidR="006941CE">
        <w:t>adjudication soit  14.28</w:t>
      </w:r>
      <w:r>
        <w:t>% TTC pour les biens de provenance judiciaire, ou faisant</w:t>
      </w:r>
      <w:r>
        <w:rPr>
          <w:spacing w:val="1"/>
        </w:rPr>
        <w:t xml:space="preserve"> </w:t>
      </w:r>
      <w:r>
        <w:t>l'objet d'un affichage spécifique. Concernant les frais de vente volontaire, les frais</w:t>
      </w:r>
      <w:r>
        <w:rPr>
          <w:spacing w:val="-61"/>
        </w:rPr>
        <w:t xml:space="preserve"> </w:t>
      </w:r>
      <w:r>
        <w:t>sont proportionnels à chaque adjudication soit 18% TTC en sus du prix de</w:t>
      </w:r>
      <w:r>
        <w:rPr>
          <w:spacing w:val="1"/>
        </w:rPr>
        <w:t xml:space="preserve"> </w:t>
      </w:r>
      <w:r>
        <w:t>l’adj</w:t>
      </w:r>
      <w:r>
        <w:t>udication.</w:t>
      </w:r>
      <w:r w:rsidR="006941CE">
        <w:t xml:space="preserve"> La TVA composant ces frais est au taux nominal de 20%. </w:t>
      </w:r>
    </w:p>
    <w:p w:rsidR="009B55F3" w:rsidRDefault="009B55F3">
      <w:pPr>
        <w:pStyle w:val="Corpsdetexte"/>
        <w:spacing w:before="2"/>
        <w:rPr>
          <w:b/>
          <w:sz w:val="24"/>
        </w:rPr>
      </w:pPr>
    </w:p>
    <w:p w:rsidR="009B55F3" w:rsidRDefault="00B0295F">
      <w:pPr>
        <w:spacing w:line="307" w:lineRule="auto"/>
        <w:ind w:left="116" w:right="900"/>
        <w:rPr>
          <w:b/>
          <w:sz w:val="23"/>
        </w:rPr>
      </w:pPr>
      <w:r>
        <w:rPr>
          <w:b/>
          <w:sz w:val="23"/>
        </w:rPr>
        <w:t>A ces frais s'ajoutent par véhicule le montant de frais forfaitaires incluant le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contrôle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technique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pour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les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véhicules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vendus.</w:t>
      </w:r>
    </w:p>
    <w:p w:rsidR="009B55F3" w:rsidRDefault="009B55F3">
      <w:pPr>
        <w:pStyle w:val="Corpsdetexte"/>
        <w:spacing w:before="7"/>
        <w:rPr>
          <w:b/>
          <w:sz w:val="24"/>
        </w:rPr>
      </w:pPr>
    </w:p>
    <w:p w:rsidR="009B55F3" w:rsidRDefault="00B0295F">
      <w:pPr>
        <w:pStyle w:val="Corpsdetexte"/>
        <w:spacing w:line="304" w:lineRule="auto"/>
        <w:ind w:left="116" w:right="117"/>
        <w:jc w:val="both"/>
      </w:pPr>
      <w:r>
        <w:t>Il est indiqué oralement lors de la vente le régime de TVA applicable à la vente pour</w:t>
      </w:r>
      <w:r>
        <w:rPr>
          <w:spacing w:val="1"/>
        </w:rPr>
        <w:t xml:space="preserve"> </w:t>
      </w:r>
      <w:r>
        <w:t>chaque bien. L’indication "</w:t>
      </w:r>
      <w:r>
        <w:t>SANS TVA" signifie que la TVA n'est pas récupérable, aucune</w:t>
      </w:r>
      <w:r>
        <w:rPr>
          <w:spacing w:val="-61"/>
        </w:rPr>
        <w:t xml:space="preserve"> </w:t>
      </w:r>
      <w:r>
        <w:t>TVA</w:t>
      </w:r>
      <w:r>
        <w:rPr>
          <w:spacing w:val="-1"/>
        </w:rPr>
        <w:t xml:space="preserve"> </w:t>
      </w:r>
      <w:r>
        <w:t>n'apparaîtra</w:t>
      </w:r>
      <w:r>
        <w:rPr>
          <w:spacing w:val="-1"/>
        </w:rPr>
        <w:t xml:space="preserve"> </w:t>
      </w:r>
      <w:r>
        <w:t>sur le</w:t>
      </w:r>
      <w:r>
        <w:rPr>
          <w:spacing w:val="-1"/>
        </w:rPr>
        <w:t xml:space="preserve"> </w:t>
      </w:r>
      <w:r>
        <w:t>bordereau</w:t>
      </w:r>
      <w:r>
        <w:rPr>
          <w:spacing w:val="-2"/>
        </w:rPr>
        <w:t xml:space="preserve"> </w:t>
      </w:r>
      <w:r>
        <w:t>d'adjudication,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compris pour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frais.</w:t>
      </w:r>
    </w:p>
    <w:p w:rsidR="009B55F3" w:rsidRDefault="009B55F3">
      <w:pPr>
        <w:pStyle w:val="Corpsdetexte"/>
        <w:spacing w:before="10"/>
        <w:rPr>
          <w:sz w:val="24"/>
        </w:rPr>
      </w:pPr>
    </w:p>
    <w:p w:rsidR="009B55F3" w:rsidRDefault="00B0295F">
      <w:pPr>
        <w:pStyle w:val="Corpsdetexte"/>
        <w:spacing w:line="304" w:lineRule="auto"/>
        <w:ind w:left="116" w:right="121"/>
        <w:jc w:val="both"/>
      </w:pPr>
      <w:r>
        <w:t>L’indication "AVEC TVA" signifie que la TVA incluse dans le montant de l'adjudication et</w:t>
      </w:r>
      <w:r>
        <w:rPr>
          <w:spacing w:val="1"/>
        </w:rPr>
        <w:t xml:space="preserve"> </w:t>
      </w:r>
      <w:r>
        <w:t>la TVA sur les frais seront ressorties et susceptibles d'être récupérées selon la législation</w:t>
      </w:r>
      <w:r>
        <w:rPr>
          <w:spacing w:val="-61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vigueur et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qualité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l'acheteur.</w:t>
      </w:r>
    </w:p>
    <w:p w:rsidR="009B55F3" w:rsidRDefault="00B0295F">
      <w:pPr>
        <w:pStyle w:val="Titre1"/>
        <w:spacing w:before="213"/>
      </w:pPr>
      <w:r>
        <w:t>Règlement</w:t>
      </w:r>
      <w:r>
        <w:rPr>
          <w:spacing w:val="-1"/>
        </w:rPr>
        <w:t xml:space="preserve"> </w:t>
      </w:r>
      <w:r>
        <w:t>par des</w:t>
      </w:r>
      <w:r>
        <w:rPr>
          <w:spacing w:val="-3"/>
        </w:rPr>
        <w:t xml:space="preserve"> </w:t>
      </w:r>
      <w:r>
        <w:t>résidents</w:t>
      </w:r>
      <w:r>
        <w:rPr>
          <w:spacing w:val="-3"/>
        </w:rPr>
        <w:t xml:space="preserve"> </w:t>
      </w:r>
      <w:r>
        <w:t>français</w:t>
      </w:r>
    </w:p>
    <w:p w:rsidR="009B55F3" w:rsidRDefault="009B55F3">
      <w:pPr>
        <w:pStyle w:val="Corpsdetexte"/>
        <w:spacing w:before="9"/>
        <w:rPr>
          <w:b/>
          <w:sz w:val="30"/>
        </w:rPr>
      </w:pPr>
    </w:p>
    <w:p w:rsidR="009B55F3" w:rsidRDefault="00B0295F">
      <w:pPr>
        <w:pStyle w:val="Corpsdetexte"/>
        <w:ind w:left="116"/>
      </w:pPr>
      <w:r>
        <w:t>Les</w:t>
      </w:r>
      <w:r>
        <w:rPr>
          <w:spacing w:val="-2"/>
        </w:rPr>
        <w:t xml:space="preserve"> </w:t>
      </w:r>
      <w:r>
        <w:t>ventes</w:t>
      </w:r>
      <w:r>
        <w:rPr>
          <w:spacing w:val="-1"/>
        </w:rPr>
        <w:t xml:space="preserve"> </w:t>
      </w:r>
      <w:r>
        <w:t>ont lieu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comptant,</w:t>
      </w:r>
      <w:r>
        <w:rPr>
          <w:spacing w:val="-2"/>
        </w:rPr>
        <w:t xml:space="preserve"> </w:t>
      </w:r>
      <w:r>
        <w:t>frais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sus.</w:t>
      </w:r>
    </w:p>
    <w:p w:rsidR="009B55F3" w:rsidRDefault="009B55F3">
      <w:pPr>
        <w:pStyle w:val="Corpsdetexte"/>
        <w:spacing w:before="4"/>
        <w:rPr>
          <w:sz w:val="30"/>
        </w:rPr>
      </w:pPr>
    </w:p>
    <w:p w:rsidR="009B55F3" w:rsidRDefault="00B0295F">
      <w:pPr>
        <w:pStyle w:val="Titre2"/>
        <w:spacing w:before="1" w:line="307" w:lineRule="auto"/>
        <w:jc w:val="both"/>
      </w:pPr>
      <w:r>
        <w:t xml:space="preserve">Le règlement par l'acheteur </w:t>
      </w:r>
      <w:r>
        <w:t>est obligatoirement effectué par chèque accompagné</w:t>
      </w:r>
      <w:r>
        <w:rPr>
          <w:spacing w:val="1"/>
        </w:rPr>
        <w:t xml:space="preserve"> </w:t>
      </w:r>
      <w:r>
        <w:t xml:space="preserve">d'une </w:t>
      </w:r>
      <w:hyperlink r:id="rId5">
        <w:r>
          <w:t xml:space="preserve">lettre accréditive </w:t>
        </w:r>
      </w:hyperlink>
      <w:r>
        <w:t>originale conforme</w:t>
      </w:r>
      <w:r>
        <w:rPr>
          <w:spacing w:val="1"/>
        </w:rPr>
        <w:t xml:space="preserve"> </w:t>
      </w:r>
      <w:r>
        <w:t>à notre modèle figurant au pied des</w:t>
      </w:r>
      <w:r>
        <w:rPr>
          <w:spacing w:val="1"/>
        </w:rPr>
        <w:t xml:space="preserve"> </w:t>
      </w:r>
      <w:r>
        <w:t>présentes conditions de vente, ou par chèque d</w:t>
      </w:r>
      <w:r>
        <w:t>e banque ou par virement bancaire</w:t>
      </w:r>
      <w:r>
        <w:rPr>
          <w:spacing w:val="-6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compte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l’étude :</w:t>
      </w:r>
      <w:r>
        <w:rPr>
          <w:spacing w:val="1"/>
        </w:rPr>
        <w:t xml:space="preserve"> </w:t>
      </w:r>
      <w:r>
        <w:t>SCP</w:t>
      </w:r>
      <w:r>
        <w:rPr>
          <w:spacing w:val="1"/>
        </w:rPr>
        <w:t xml:space="preserve"> </w:t>
      </w:r>
      <w:r>
        <w:t>CAVALIER-JOVE</w:t>
      </w:r>
      <w:r>
        <w:rPr>
          <w:spacing w:val="1"/>
        </w:rPr>
        <w:t xml:space="preserve"> </w:t>
      </w:r>
      <w:r>
        <w:t>IBAN</w:t>
      </w:r>
      <w:r>
        <w:rPr>
          <w:spacing w:val="1"/>
        </w:rPr>
        <w:t xml:space="preserve"> </w:t>
      </w:r>
      <w:r>
        <w:t>FR5240031000010000145202C43 - BIC</w:t>
      </w:r>
      <w:r>
        <w:rPr>
          <w:spacing w:val="-1"/>
        </w:rPr>
        <w:t xml:space="preserve"> </w:t>
      </w:r>
      <w:r>
        <w:t>CDCGFRPPXXX.</w:t>
      </w:r>
    </w:p>
    <w:p w:rsidR="009B55F3" w:rsidRDefault="009B55F3">
      <w:pPr>
        <w:pStyle w:val="Corpsdetexte"/>
        <w:spacing w:before="4"/>
        <w:rPr>
          <w:b/>
          <w:sz w:val="24"/>
        </w:rPr>
      </w:pPr>
    </w:p>
    <w:p w:rsidR="009B55F3" w:rsidRDefault="00B0295F">
      <w:pPr>
        <w:pStyle w:val="Corpsdetexte"/>
        <w:spacing w:line="307" w:lineRule="auto"/>
        <w:ind w:left="116"/>
      </w:pPr>
      <w:r>
        <w:t>Pour</w:t>
      </w:r>
      <w:r>
        <w:rPr>
          <w:spacing w:val="62"/>
        </w:rPr>
        <w:t xml:space="preserve"> </w:t>
      </w:r>
      <w:r>
        <w:t>tout</w:t>
      </w:r>
      <w:r>
        <w:rPr>
          <w:spacing w:val="63"/>
        </w:rPr>
        <w:t xml:space="preserve"> </w:t>
      </w:r>
      <w:r>
        <w:t>règlement</w:t>
      </w:r>
      <w:r>
        <w:rPr>
          <w:spacing w:val="62"/>
        </w:rPr>
        <w:t xml:space="preserve"> </w:t>
      </w:r>
      <w:r>
        <w:t>par</w:t>
      </w:r>
      <w:r>
        <w:rPr>
          <w:spacing w:val="63"/>
        </w:rPr>
        <w:t xml:space="preserve"> </w:t>
      </w:r>
      <w:r>
        <w:t>chèque,</w:t>
      </w:r>
      <w:r>
        <w:rPr>
          <w:spacing w:val="63"/>
        </w:rPr>
        <w:t xml:space="preserve"> </w:t>
      </w:r>
      <w:r>
        <w:t>deux</w:t>
      </w:r>
      <w:r>
        <w:rPr>
          <w:spacing w:val="59"/>
        </w:rPr>
        <w:t xml:space="preserve"> </w:t>
      </w:r>
      <w:r>
        <w:t>pièces</w:t>
      </w:r>
      <w:r>
        <w:rPr>
          <w:spacing w:val="63"/>
        </w:rPr>
        <w:t xml:space="preserve"> </w:t>
      </w:r>
      <w:r>
        <w:t>d'identité</w:t>
      </w:r>
      <w:r>
        <w:rPr>
          <w:spacing w:val="62"/>
        </w:rPr>
        <w:t xml:space="preserve"> </w:t>
      </w:r>
      <w:r>
        <w:t>à</w:t>
      </w:r>
      <w:r>
        <w:rPr>
          <w:spacing w:val="63"/>
        </w:rPr>
        <w:t xml:space="preserve"> </w:t>
      </w:r>
      <w:r>
        <w:t>l’ordre  du</w:t>
      </w:r>
      <w:r>
        <w:rPr>
          <w:spacing w:val="62"/>
        </w:rPr>
        <w:t xml:space="preserve"> </w:t>
      </w:r>
      <w:r>
        <w:t>chèque</w:t>
      </w:r>
      <w:r>
        <w:rPr>
          <w:spacing w:val="61"/>
        </w:rPr>
        <w:t xml:space="preserve"> </w:t>
      </w:r>
      <w:r>
        <w:t>seront</w:t>
      </w:r>
      <w:r>
        <w:rPr>
          <w:spacing w:val="-61"/>
        </w:rPr>
        <w:t xml:space="preserve"> </w:t>
      </w:r>
      <w:r>
        <w:t>demandées.</w:t>
      </w:r>
    </w:p>
    <w:p w:rsidR="009B55F3" w:rsidRDefault="009B55F3">
      <w:pPr>
        <w:pStyle w:val="Corpsdetexte"/>
        <w:spacing w:before="5"/>
        <w:rPr>
          <w:sz w:val="24"/>
        </w:rPr>
      </w:pPr>
    </w:p>
    <w:p w:rsidR="009B55F3" w:rsidRDefault="00B0295F">
      <w:pPr>
        <w:pStyle w:val="Corpsdetexte"/>
        <w:ind w:left="116"/>
      </w:pPr>
      <w:r>
        <w:t>Les</w:t>
      </w:r>
      <w:r>
        <w:rPr>
          <w:spacing w:val="-2"/>
        </w:rPr>
        <w:t xml:space="preserve"> </w:t>
      </w:r>
      <w:r>
        <w:t>règlements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espèces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sont pas</w:t>
      </w:r>
      <w:r>
        <w:rPr>
          <w:spacing w:val="-2"/>
        </w:rPr>
        <w:t xml:space="preserve"> </w:t>
      </w:r>
      <w:r>
        <w:t>acceptés.</w:t>
      </w:r>
    </w:p>
    <w:p w:rsidR="009B55F3" w:rsidRDefault="009B55F3">
      <w:pPr>
        <w:pStyle w:val="Corpsdetexte"/>
        <w:spacing w:before="3"/>
        <w:rPr>
          <w:sz w:val="24"/>
        </w:rPr>
      </w:pPr>
    </w:p>
    <w:p w:rsidR="009B55F3" w:rsidRDefault="00B0295F">
      <w:pPr>
        <w:pStyle w:val="Titre1"/>
      </w:pPr>
      <w:r>
        <w:t>Exportation</w:t>
      </w:r>
      <w:r>
        <w:rPr>
          <w:spacing w:val="-2"/>
        </w:rPr>
        <w:t xml:space="preserve"> </w:t>
      </w:r>
      <w:r>
        <w:t>hors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l'Union</w:t>
      </w:r>
      <w:r>
        <w:rPr>
          <w:spacing w:val="-2"/>
        </w:rPr>
        <w:t xml:space="preserve"> </w:t>
      </w:r>
      <w:r>
        <w:t>Européenne</w:t>
      </w:r>
    </w:p>
    <w:p w:rsidR="009B55F3" w:rsidRDefault="009B55F3">
      <w:pPr>
        <w:pStyle w:val="Corpsdetexte"/>
        <w:spacing w:before="8"/>
        <w:rPr>
          <w:b/>
          <w:sz w:val="30"/>
        </w:rPr>
      </w:pPr>
    </w:p>
    <w:p w:rsidR="009B55F3" w:rsidRDefault="00B0295F">
      <w:pPr>
        <w:pStyle w:val="Corpsdetexte"/>
        <w:spacing w:line="307" w:lineRule="auto"/>
        <w:ind w:left="116" w:right="478"/>
      </w:pPr>
      <w:r>
        <w:t>Pour</w:t>
      </w:r>
      <w:r>
        <w:rPr>
          <w:spacing w:val="-2"/>
        </w:rPr>
        <w:t xml:space="preserve"> </w:t>
      </w:r>
      <w:r>
        <w:t>tout</w:t>
      </w:r>
      <w:r>
        <w:rPr>
          <w:spacing w:val="-1"/>
        </w:rPr>
        <w:t xml:space="preserve"> </w:t>
      </w:r>
      <w:r>
        <w:t>achat</w:t>
      </w:r>
      <w:r>
        <w:rPr>
          <w:spacing w:val="-1"/>
        </w:rPr>
        <w:t xml:space="preserve"> </w:t>
      </w:r>
      <w:r>
        <w:t>d'un</w:t>
      </w:r>
      <w:r>
        <w:rPr>
          <w:spacing w:val="-1"/>
        </w:rPr>
        <w:t xml:space="preserve"> </w:t>
      </w:r>
      <w:r>
        <w:t>bien</w:t>
      </w:r>
      <w:r>
        <w:rPr>
          <w:spacing w:val="-2"/>
        </w:rPr>
        <w:t xml:space="preserve"> </w:t>
      </w:r>
      <w:r>
        <w:t>destiné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l'exportation,</w:t>
      </w:r>
      <w:r>
        <w:rPr>
          <w:spacing w:val="-1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pièce</w:t>
      </w:r>
      <w:r>
        <w:rPr>
          <w:spacing w:val="-2"/>
        </w:rPr>
        <w:t xml:space="preserve"> </w:t>
      </w:r>
      <w:r>
        <w:t>d'identité</w:t>
      </w:r>
      <w:r>
        <w:rPr>
          <w:spacing w:val="-3"/>
        </w:rPr>
        <w:t xml:space="preserve"> </w:t>
      </w:r>
      <w:r>
        <w:t>justifiant</w:t>
      </w:r>
      <w:r>
        <w:rPr>
          <w:spacing w:val="-1"/>
        </w:rPr>
        <w:t xml:space="preserve"> </w:t>
      </w:r>
      <w:r>
        <w:t>du</w:t>
      </w:r>
      <w:r>
        <w:rPr>
          <w:spacing w:val="-61"/>
        </w:rPr>
        <w:t xml:space="preserve"> </w:t>
      </w:r>
      <w:r>
        <w:t>domicile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l'étranger</w:t>
      </w:r>
      <w:r>
        <w:rPr>
          <w:spacing w:val="-1"/>
        </w:rPr>
        <w:t xml:space="preserve"> </w:t>
      </w:r>
      <w:r>
        <w:t>devra</w:t>
      </w:r>
      <w:r>
        <w:rPr>
          <w:spacing w:val="-1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remise</w:t>
      </w:r>
      <w:r>
        <w:rPr>
          <w:spacing w:val="-2"/>
        </w:rPr>
        <w:t xml:space="preserve"> </w:t>
      </w:r>
      <w:r>
        <w:t>dès l'achat du</w:t>
      </w:r>
      <w:r>
        <w:rPr>
          <w:spacing w:val="-1"/>
        </w:rPr>
        <w:t xml:space="preserve"> </w:t>
      </w:r>
      <w:r>
        <w:t>véhicule.</w:t>
      </w:r>
    </w:p>
    <w:p w:rsidR="009B55F3" w:rsidRDefault="009B55F3">
      <w:pPr>
        <w:pStyle w:val="Corpsdetexte"/>
        <w:spacing w:before="3"/>
        <w:rPr>
          <w:sz w:val="24"/>
        </w:rPr>
      </w:pPr>
    </w:p>
    <w:p w:rsidR="009B55F3" w:rsidRDefault="00B0295F">
      <w:pPr>
        <w:pStyle w:val="Corpsdetexte"/>
        <w:spacing w:line="307" w:lineRule="auto"/>
        <w:ind w:left="116"/>
      </w:pPr>
      <w:r>
        <w:t>Les</w:t>
      </w:r>
      <w:r>
        <w:rPr>
          <w:spacing w:val="-2"/>
        </w:rPr>
        <w:t xml:space="preserve"> </w:t>
      </w:r>
      <w:r>
        <w:t>règlements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font</w:t>
      </w:r>
      <w:r>
        <w:rPr>
          <w:spacing w:val="-5"/>
        </w:rPr>
        <w:t xml:space="preserve"> </w:t>
      </w:r>
      <w:r>
        <w:t>exclusivement</w:t>
      </w:r>
      <w:r>
        <w:rPr>
          <w:spacing w:val="-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chèque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banque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virement bancaire</w:t>
      </w:r>
      <w:r>
        <w:rPr>
          <w:spacing w:val="-61"/>
        </w:rPr>
        <w:t xml:space="preserve"> </w:t>
      </w:r>
      <w:r>
        <w:t>crédité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notre</w:t>
      </w:r>
      <w:r>
        <w:rPr>
          <w:spacing w:val="-1"/>
        </w:rPr>
        <w:t xml:space="preserve"> </w:t>
      </w:r>
      <w:r>
        <w:t>compte.</w:t>
      </w:r>
    </w:p>
    <w:p w:rsidR="009B55F3" w:rsidRDefault="009B55F3">
      <w:pPr>
        <w:pStyle w:val="Corpsdetexte"/>
        <w:spacing w:before="4"/>
        <w:rPr>
          <w:sz w:val="24"/>
        </w:rPr>
      </w:pPr>
    </w:p>
    <w:p w:rsidR="009B55F3" w:rsidRDefault="00B0295F">
      <w:pPr>
        <w:pStyle w:val="Corpsdetexte"/>
        <w:ind w:left="116"/>
      </w:pPr>
      <w:proofErr w:type="gramStart"/>
      <w:r>
        <w:t>Une</w:t>
      </w:r>
      <w:proofErr w:type="gramEnd"/>
      <w:r>
        <w:rPr>
          <w:spacing w:val="-3"/>
        </w:rPr>
        <w:t xml:space="preserve"> </w:t>
      </w:r>
      <w:r>
        <w:t>dépôt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garantie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2.000</w:t>
      </w:r>
      <w:r>
        <w:rPr>
          <w:spacing w:val="-2"/>
        </w:rPr>
        <w:t xml:space="preserve"> </w:t>
      </w:r>
      <w:r>
        <w:t>euros</w:t>
      </w:r>
      <w:r>
        <w:rPr>
          <w:spacing w:val="-4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sera</w:t>
      </w:r>
      <w:r>
        <w:rPr>
          <w:spacing w:val="-3"/>
        </w:rPr>
        <w:t xml:space="preserve"> </w:t>
      </w:r>
      <w:r>
        <w:t>exigée</w:t>
      </w:r>
      <w:r>
        <w:rPr>
          <w:spacing w:val="-3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tout</w:t>
      </w:r>
      <w:r>
        <w:rPr>
          <w:spacing w:val="1"/>
        </w:rPr>
        <w:t xml:space="preserve"> </w:t>
      </w:r>
      <w:r>
        <w:t>achat de</w:t>
      </w:r>
      <w:r>
        <w:rPr>
          <w:spacing w:val="-3"/>
        </w:rPr>
        <w:t xml:space="preserve"> </w:t>
      </w:r>
      <w:r>
        <w:t>véhicule.</w:t>
      </w:r>
    </w:p>
    <w:p w:rsidR="009B55F3" w:rsidRDefault="009B55F3">
      <w:pPr>
        <w:sectPr w:rsidR="009B55F3">
          <w:pgSz w:w="11910" w:h="16840"/>
          <w:pgMar w:top="1320" w:right="1300" w:bottom="280" w:left="1300" w:header="720" w:footer="720" w:gutter="0"/>
          <w:cols w:space="720"/>
        </w:sectPr>
      </w:pPr>
    </w:p>
    <w:p w:rsidR="009B55F3" w:rsidRDefault="00B0295F">
      <w:pPr>
        <w:pStyle w:val="Corpsdetexte"/>
        <w:spacing w:before="68" w:line="307" w:lineRule="auto"/>
        <w:ind w:left="116" w:right="352"/>
      </w:pPr>
      <w:r>
        <w:lastRenderedPageBreak/>
        <w:t>Pour le remboursement de la TVA, lors de la cession de biens ou plus particulièrement</w:t>
      </w:r>
      <w:r>
        <w:rPr>
          <w:spacing w:val="-61"/>
        </w:rPr>
        <w:t xml:space="preserve"> </w:t>
      </w:r>
      <w:r>
        <w:t>de véhicules, les documents suivant devront être obligatoirement fournis pour chaque</w:t>
      </w:r>
      <w:r>
        <w:rPr>
          <w:spacing w:val="1"/>
        </w:rPr>
        <w:t xml:space="preserve"> </w:t>
      </w:r>
      <w:r>
        <w:t>dossier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demande</w:t>
      </w:r>
      <w:r>
        <w:rPr>
          <w:spacing w:val="-1"/>
        </w:rPr>
        <w:t xml:space="preserve"> </w:t>
      </w:r>
      <w:r>
        <w:t>:</w:t>
      </w:r>
    </w:p>
    <w:p w:rsidR="009B55F3" w:rsidRDefault="009B55F3">
      <w:pPr>
        <w:pStyle w:val="Corpsdetexte"/>
        <w:spacing w:before="4"/>
        <w:rPr>
          <w:sz w:val="24"/>
        </w:rPr>
      </w:pPr>
    </w:p>
    <w:p w:rsidR="009B55F3" w:rsidRDefault="00B0295F">
      <w:pPr>
        <w:pStyle w:val="Corpsdetexte"/>
        <w:ind w:left="116"/>
      </w:pPr>
      <w:r>
        <w:t>Original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bordeaux</w:t>
      </w:r>
      <w:r>
        <w:rPr>
          <w:spacing w:val="-3"/>
        </w:rPr>
        <w:t xml:space="preserve"> </w:t>
      </w:r>
      <w:r>
        <w:t>EXA en</w:t>
      </w:r>
      <w:r>
        <w:rPr>
          <w:spacing w:val="-2"/>
        </w:rPr>
        <w:t xml:space="preserve"> </w:t>
      </w:r>
      <w:r>
        <w:t>statut</w:t>
      </w:r>
      <w:r>
        <w:rPr>
          <w:spacing w:val="1"/>
        </w:rPr>
        <w:t xml:space="preserve"> </w:t>
      </w:r>
      <w:r>
        <w:t>ECS</w:t>
      </w:r>
      <w:r>
        <w:rPr>
          <w:spacing w:val="-2"/>
        </w:rPr>
        <w:t xml:space="preserve"> </w:t>
      </w:r>
      <w:r>
        <w:t>Sortie</w:t>
      </w:r>
      <w:r>
        <w:rPr>
          <w:spacing w:val="-2"/>
        </w:rPr>
        <w:t xml:space="preserve"> </w:t>
      </w:r>
      <w:r>
        <w:t>;</w:t>
      </w:r>
    </w:p>
    <w:p w:rsidR="009B55F3" w:rsidRDefault="009B55F3">
      <w:pPr>
        <w:pStyle w:val="Corpsdetexte"/>
        <w:spacing w:before="7"/>
        <w:rPr>
          <w:sz w:val="30"/>
        </w:rPr>
      </w:pPr>
    </w:p>
    <w:p w:rsidR="009B55F3" w:rsidRDefault="00B0295F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3"/>
        </w:rPr>
      </w:pPr>
      <w:r>
        <w:rPr>
          <w:sz w:val="23"/>
        </w:rPr>
        <w:t>Original</w:t>
      </w:r>
      <w:r>
        <w:rPr>
          <w:spacing w:val="-3"/>
          <w:sz w:val="23"/>
        </w:rPr>
        <w:t xml:space="preserve"> </w:t>
      </w:r>
      <w:r>
        <w:rPr>
          <w:sz w:val="23"/>
        </w:rPr>
        <w:t>du</w:t>
      </w:r>
      <w:r>
        <w:rPr>
          <w:spacing w:val="-2"/>
          <w:sz w:val="23"/>
        </w:rPr>
        <w:t xml:space="preserve"> </w:t>
      </w:r>
      <w:r>
        <w:rPr>
          <w:sz w:val="23"/>
        </w:rPr>
        <w:t>certificat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résidence</w:t>
      </w:r>
      <w:r>
        <w:rPr>
          <w:spacing w:val="-2"/>
          <w:sz w:val="23"/>
        </w:rPr>
        <w:t xml:space="preserve"> </w:t>
      </w:r>
      <w:r>
        <w:rPr>
          <w:sz w:val="23"/>
        </w:rPr>
        <w:t>à</w:t>
      </w:r>
      <w:r>
        <w:rPr>
          <w:spacing w:val="-2"/>
          <w:sz w:val="23"/>
        </w:rPr>
        <w:t xml:space="preserve"> </w:t>
      </w:r>
      <w:r>
        <w:rPr>
          <w:sz w:val="23"/>
        </w:rPr>
        <w:t>l’étranger</w:t>
      </w:r>
      <w:r>
        <w:rPr>
          <w:spacing w:val="2"/>
          <w:sz w:val="23"/>
        </w:rPr>
        <w:t xml:space="preserve"> </w:t>
      </w:r>
      <w:r>
        <w:rPr>
          <w:sz w:val="23"/>
        </w:rPr>
        <w:t>;</w:t>
      </w:r>
    </w:p>
    <w:p w:rsidR="009B55F3" w:rsidRDefault="00B0295F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74" w:line="307" w:lineRule="auto"/>
        <w:ind w:right="144"/>
        <w:rPr>
          <w:sz w:val="23"/>
        </w:rPr>
      </w:pPr>
      <w:r>
        <w:rPr>
          <w:sz w:val="23"/>
        </w:rPr>
        <w:t>Original de la procuration légalisée conforme par</w:t>
      </w:r>
      <w:r>
        <w:rPr>
          <w:sz w:val="23"/>
        </w:rPr>
        <w:t xml:space="preserve"> les autorités compétentes pour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-2"/>
          <w:sz w:val="23"/>
        </w:rPr>
        <w:t xml:space="preserve"> </w:t>
      </w:r>
      <w:r>
        <w:rPr>
          <w:sz w:val="23"/>
        </w:rPr>
        <w:t>récupération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TVA</w:t>
      </w:r>
      <w:r>
        <w:rPr>
          <w:spacing w:val="-1"/>
          <w:sz w:val="23"/>
        </w:rPr>
        <w:t xml:space="preserve"> </w:t>
      </w:r>
      <w:r>
        <w:rPr>
          <w:sz w:val="23"/>
        </w:rPr>
        <w:t>(portant la</w:t>
      </w:r>
      <w:r>
        <w:rPr>
          <w:spacing w:val="-4"/>
          <w:sz w:val="23"/>
        </w:rPr>
        <w:t xml:space="preserve"> </w:t>
      </w:r>
      <w:r>
        <w:rPr>
          <w:sz w:val="23"/>
        </w:rPr>
        <w:t>mention</w:t>
      </w:r>
      <w:r>
        <w:rPr>
          <w:spacing w:val="-1"/>
          <w:sz w:val="23"/>
        </w:rPr>
        <w:t xml:space="preserve"> </w:t>
      </w:r>
      <w:r>
        <w:rPr>
          <w:sz w:val="23"/>
        </w:rPr>
        <w:t>«</w:t>
      </w:r>
      <w:r>
        <w:rPr>
          <w:spacing w:val="1"/>
          <w:sz w:val="23"/>
        </w:rPr>
        <w:t xml:space="preserve"> </w:t>
      </w:r>
      <w:r>
        <w:rPr>
          <w:sz w:val="23"/>
        </w:rPr>
        <w:t>pour</w:t>
      </w:r>
      <w:r>
        <w:rPr>
          <w:spacing w:val="-1"/>
          <w:sz w:val="23"/>
        </w:rPr>
        <w:t xml:space="preserve"> </w:t>
      </w:r>
      <w:r>
        <w:rPr>
          <w:sz w:val="23"/>
        </w:rPr>
        <w:t>récupérer la</w:t>
      </w:r>
      <w:r>
        <w:rPr>
          <w:spacing w:val="-2"/>
          <w:sz w:val="23"/>
        </w:rPr>
        <w:t xml:space="preserve"> </w:t>
      </w:r>
      <w:r>
        <w:rPr>
          <w:sz w:val="23"/>
        </w:rPr>
        <w:t>TVA</w:t>
      </w:r>
      <w:r>
        <w:rPr>
          <w:spacing w:val="-1"/>
          <w:sz w:val="23"/>
        </w:rPr>
        <w:t xml:space="preserve"> </w:t>
      </w:r>
      <w:r>
        <w:rPr>
          <w:sz w:val="23"/>
        </w:rPr>
        <w:t>du</w:t>
      </w:r>
      <w:r>
        <w:rPr>
          <w:spacing w:val="-2"/>
          <w:sz w:val="23"/>
        </w:rPr>
        <w:t xml:space="preserve"> </w:t>
      </w:r>
      <w:r>
        <w:rPr>
          <w:sz w:val="23"/>
        </w:rPr>
        <w:t>véhicule</w:t>
      </w:r>
    </w:p>
    <w:p w:rsidR="009B55F3" w:rsidRDefault="00B0295F">
      <w:pPr>
        <w:pStyle w:val="Corpsdetexte"/>
        <w:spacing w:line="264" w:lineRule="exact"/>
        <w:ind w:left="836"/>
      </w:pPr>
      <w:r>
        <w:t>…</w:t>
      </w:r>
      <w:r>
        <w:rPr>
          <w:spacing w:val="-1"/>
        </w:rPr>
        <w:t xml:space="preserve"> </w:t>
      </w:r>
      <w:r>
        <w:t>») ;</w:t>
      </w:r>
    </w:p>
    <w:p w:rsidR="009B55F3" w:rsidRDefault="00B0295F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72" w:line="307" w:lineRule="auto"/>
        <w:ind w:right="440"/>
        <w:rPr>
          <w:sz w:val="23"/>
        </w:rPr>
      </w:pPr>
      <w:r>
        <w:rPr>
          <w:sz w:val="23"/>
        </w:rPr>
        <w:t>Photocopie de la pièce d’identité du propriétaire du véhicule avec adresse hors</w:t>
      </w:r>
      <w:r>
        <w:rPr>
          <w:spacing w:val="-61"/>
          <w:sz w:val="23"/>
        </w:rPr>
        <w:t xml:space="preserve"> </w:t>
      </w:r>
      <w:r>
        <w:rPr>
          <w:sz w:val="23"/>
        </w:rPr>
        <w:t>Union</w:t>
      </w:r>
      <w:r>
        <w:rPr>
          <w:spacing w:val="-3"/>
          <w:sz w:val="23"/>
        </w:rPr>
        <w:t xml:space="preserve"> </w:t>
      </w:r>
      <w:r>
        <w:rPr>
          <w:sz w:val="23"/>
        </w:rPr>
        <w:t>Européenne</w:t>
      </w:r>
      <w:r>
        <w:rPr>
          <w:spacing w:val="-2"/>
          <w:sz w:val="23"/>
        </w:rPr>
        <w:t xml:space="preserve"> </w:t>
      </w:r>
      <w:r>
        <w:rPr>
          <w:sz w:val="23"/>
        </w:rPr>
        <w:t>(passeport, carte</w:t>
      </w:r>
      <w:r>
        <w:rPr>
          <w:spacing w:val="-2"/>
          <w:sz w:val="23"/>
        </w:rPr>
        <w:t xml:space="preserve"> </w:t>
      </w:r>
      <w:r>
        <w:rPr>
          <w:sz w:val="23"/>
        </w:rPr>
        <w:t>d’identité</w:t>
      </w:r>
      <w:r>
        <w:rPr>
          <w:spacing w:val="-2"/>
          <w:sz w:val="23"/>
        </w:rPr>
        <w:t xml:space="preserve"> </w:t>
      </w:r>
      <w:r>
        <w:rPr>
          <w:sz w:val="23"/>
        </w:rPr>
        <w:t>ou</w:t>
      </w:r>
      <w:r>
        <w:rPr>
          <w:spacing w:val="-2"/>
          <w:sz w:val="23"/>
        </w:rPr>
        <w:t xml:space="preserve"> </w:t>
      </w:r>
      <w:r>
        <w:rPr>
          <w:sz w:val="23"/>
        </w:rPr>
        <w:t>attestation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résidence)</w:t>
      </w:r>
      <w:r>
        <w:rPr>
          <w:spacing w:val="7"/>
          <w:sz w:val="23"/>
        </w:rPr>
        <w:t xml:space="preserve"> </w:t>
      </w:r>
      <w:r>
        <w:rPr>
          <w:sz w:val="23"/>
        </w:rPr>
        <w:t>;</w:t>
      </w:r>
    </w:p>
    <w:p w:rsidR="009B55F3" w:rsidRDefault="00B0295F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line="264" w:lineRule="exact"/>
        <w:ind w:hanging="361"/>
        <w:rPr>
          <w:sz w:val="23"/>
        </w:rPr>
      </w:pPr>
      <w:r>
        <w:rPr>
          <w:sz w:val="23"/>
        </w:rPr>
        <w:t>Si</w:t>
      </w:r>
      <w:r>
        <w:rPr>
          <w:spacing w:val="-3"/>
          <w:sz w:val="23"/>
        </w:rPr>
        <w:t xml:space="preserve"> </w:t>
      </w:r>
      <w:r>
        <w:rPr>
          <w:sz w:val="23"/>
        </w:rPr>
        <w:t>délai</w:t>
      </w:r>
      <w:r>
        <w:rPr>
          <w:spacing w:val="-3"/>
          <w:sz w:val="23"/>
        </w:rPr>
        <w:t xml:space="preserve"> </w:t>
      </w:r>
      <w:r>
        <w:rPr>
          <w:sz w:val="23"/>
        </w:rPr>
        <w:t>dépassé, justificatif</w:t>
      </w:r>
      <w:r>
        <w:rPr>
          <w:spacing w:val="-1"/>
          <w:sz w:val="23"/>
        </w:rPr>
        <w:t xml:space="preserve"> </w:t>
      </w:r>
      <w:r>
        <w:rPr>
          <w:sz w:val="23"/>
        </w:rPr>
        <w:t>du</w:t>
      </w:r>
      <w:r>
        <w:rPr>
          <w:spacing w:val="-2"/>
          <w:sz w:val="23"/>
        </w:rPr>
        <w:t xml:space="preserve"> </w:t>
      </w:r>
      <w:r>
        <w:rPr>
          <w:sz w:val="23"/>
        </w:rPr>
        <w:t>retard</w:t>
      </w:r>
      <w:r>
        <w:rPr>
          <w:spacing w:val="-3"/>
          <w:sz w:val="23"/>
        </w:rPr>
        <w:t xml:space="preserve"> </w:t>
      </w:r>
      <w:r>
        <w:rPr>
          <w:sz w:val="23"/>
        </w:rPr>
        <w:t>à</w:t>
      </w:r>
      <w:r>
        <w:rPr>
          <w:spacing w:val="-2"/>
          <w:sz w:val="23"/>
        </w:rPr>
        <w:t xml:space="preserve"> </w:t>
      </w:r>
      <w:r>
        <w:rPr>
          <w:sz w:val="23"/>
        </w:rPr>
        <w:t>l’exportation.</w:t>
      </w:r>
    </w:p>
    <w:p w:rsidR="009B55F3" w:rsidRDefault="009B55F3">
      <w:pPr>
        <w:pStyle w:val="Corpsdetexte"/>
        <w:rPr>
          <w:sz w:val="26"/>
        </w:rPr>
      </w:pPr>
    </w:p>
    <w:p w:rsidR="009B55F3" w:rsidRDefault="009B55F3">
      <w:pPr>
        <w:pStyle w:val="Corpsdetexte"/>
        <w:rPr>
          <w:sz w:val="26"/>
        </w:rPr>
      </w:pPr>
    </w:p>
    <w:p w:rsidR="009B55F3" w:rsidRDefault="009B55F3">
      <w:pPr>
        <w:pStyle w:val="Corpsdetexte"/>
        <w:spacing w:before="1"/>
        <w:rPr>
          <w:sz w:val="26"/>
        </w:rPr>
      </w:pPr>
    </w:p>
    <w:p w:rsidR="009B55F3" w:rsidRDefault="00B0295F">
      <w:pPr>
        <w:pStyle w:val="Titre1"/>
      </w:pPr>
      <w:r>
        <w:t>Folle</w:t>
      </w:r>
      <w:r>
        <w:rPr>
          <w:spacing w:val="-1"/>
        </w:rPr>
        <w:t xml:space="preserve"> </w:t>
      </w:r>
      <w:r>
        <w:t>enchère</w:t>
      </w:r>
    </w:p>
    <w:p w:rsidR="009B55F3" w:rsidRDefault="009B55F3">
      <w:pPr>
        <w:pStyle w:val="Corpsdetexte"/>
        <w:spacing w:before="9"/>
        <w:rPr>
          <w:b/>
          <w:sz w:val="30"/>
        </w:rPr>
      </w:pPr>
    </w:p>
    <w:p w:rsidR="009B55F3" w:rsidRDefault="00B0295F">
      <w:pPr>
        <w:pStyle w:val="Corpsdetexte"/>
        <w:spacing w:line="307" w:lineRule="auto"/>
        <w:ind w:left="116" w:right="114"/>
        <w:jc w:val="both"/>
      </w:pPr>
      <w:r>
        <w:t>La SCP CAVALIER JOVE est seule appréciatrice des cas de folle enchère et autorisée à</w:t>
      </w:r>
      <w:r>
        <w:rPr>
          <w:spacing w:val="-61"/>
        </w:rPr>
        <w:t xml:space="preserve"> </w:t>
      </w:r>
      <w:r>
        <w:t>procéder sur le champ ou en tout lieu, jour et heure qu'</w:t>
      </w:r>
      <w:r>
        <w:t>elle jugera opportun, à la revente,</w:t>
      </w:r>
      <w:r>
        <w:rPr>
          <w:spacing w:val="1"/>
        </w:rPr>
        <w:t xml:space="preserve"> </w:t>
      </w:r>
      <w:r>
        <w:t>sans la nécessité de l'observation d'aucune formalité, aux frais, risques et périls de</w:t>
      </w:r>
      <w:r>
        <w:rPr>
          <w:spacing w:val="1"/>
        </w:rPr>
        <w:t xml:space="preserve"> </w:t>
      </w:r>
      <w:r>
        <w:t>l'adjudicataire défaillant.</w:t>
      </w:r>
      <w:r>
        <w:rPr>
          <w:spacing w:val="1"/>
        </w:rPr>
        <w:t xml:space="preserve"> </w:t>
      </w:r>
      <w:r>
        <w:t>En cas de rejet</w:t>
      </w:r>
      <w:r>
        <w:rPr>
          <w:spacing w:val="1"/>
        </w:rPr>
        <w:t xml:space="preserve"> </w:t>
      </w:r>
      <w:r>
        <w:t>de chèque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défaut</w:t>
      </w:r>
      <w:r>
        <w:rPr>
          <w:spacing w:val="1"/>
        </w:rPr>
        <w:t xml:space="preserve"> </w:t>
      </w:r>
      <w:r>
        <w:t>de provision,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procédure</w:t>
      </w:r>
      <w:r>
        <w:rPr>
          <w:spacing w:val="-2"/>
        </w:rPr>
        <w:t xml:space="preserve"> </w:t>
      </w:r>
      <w:r>
        <w:t>pourra</w:t>
      </w:r>
      <w:r>
        <w:rPr>
          <w:spacing w:val="-1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poursuivie</w:t>
      </w:r>
      <w:r>
        <w:rPr>
          <w:spacing w:val="-1"/>
        </w:rPr>
        <w:t xml:space="preserve"> </w:t>
      </w:r>
      <w:r>
        <w:t>ultérieurement</w:t>
      </w:r>
      <w:r>
        <w:t>.</w:t>
      </w:r>
    </w:p>
    <w:p w:rsidR="009B55F3" w:rsidRDefault="00B0295F">
      <w:pPr>
        <w:pStyle w:val="Titre1"/>
        <w:spacing w:before="205"/>
      </w:pPr>
      <w:r>
        <w:t>Enlèvement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biens</w:t>
      </w:r>
    </w:p>
    <w:p w:rsidR="009B55F3" w:rsidRDefault="009B55F3">
      <w:pPr>
        <w:pStyle w:val="Corpsdetexte"/>
        <w:spacing w:before="8"/>
        <w:rPr>
          <w:b/>
          <w:sz w:val="30"/>
        </w:rPr>
      </w:pPr>
    </w:p>
    <w:p w:rsidR="009B55F3" w:rsidRDefault="00B0295F" w:rsidP="006941CE">
      <w:pPr>
        <w:pStyle w:val="Corpsdetexte"/>
        <w:spacing w:line="307" w:lineRule="auto"/>
        <w:ind w:left="116" w:right="154"/>
        <w:jc w:val="both"/>
      </w:pPr>
      <w:r>
        <w:t>Il incombe aux adjudicataires de prendre et d'enlever après la vente à leurs risques et</w:t>
      </w:r>
      <w:r>
        <w:rPr>
          <w:spacing w:val="1"/>
        </w:rPr>
        <w:t xml:space="preserve"> </w:t>
      </w:r>
      <w:r>
        <w:t>périls dans l'état actuel les lots à eux adjugés, lesquels faute de le faire, resteront à leurs</w:t>
      </w:r>
      <w:r>
        <w:rPr>
          <w:spacing w:val="-61"/>
        </w:rPr>
        <w:t xml:space="preserve"> </w:t>
      </w:r>
      <w:r>
        <w:t>risques et périls sans qu'</w:t>
      </w:r>
      <w:r>
        <w:t>ils puissent exercer aucun recours pour ceux qui se seraient</w:t>
      </w:r>
      <w:r>
        <w:rPr>
          <w:spacing w:val="1"/>
        </w:rPr>
        <w:t xml:space="preserve"> </w:t>
      </w:r>
      <w:r>
        <w:t>détériorés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retrouveraient</w:t>
      </w:r>
      <w:r>
        <w:rPr>
          <w:spacing w:val="1"/>
        </w:rPr>
        <w:t xml:space="preserve"> </w:t>
      </w:r>
      <w:r>
        <w:t>pas.</w:t>
      </w:r>
    </w:p>
    <w:p w:rsidR="009B55F3" w:rsidRDefault="009B55F3" w:rsidP="006941CE">
      <w:pPr>
        <w:pStyle w:val="Corpsdetexte"/>
        <w:spacing w:before="2"/>
        <w:jc w:val="both"/>
        <w:rPr>
          <w:sz w:val="24"/>
        </w:rPr>
      </w:pPr>
    </w:p>
    <w:p w:rsidR="009B55F3" w:rsidRDefault="00B0295F" w:rsidP="006941CE">
      <w:pPr>
        <w:pStyle w:val="Corpsdetexte"/>
        <w:spacing w:before="1"/>
        <w:ind w:left="116"/>
        <w:jc w:val="both"/>
      </w:pPr>
      <w:r>
        <w:t>Lors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vente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véhicules</w:t>
      </w:r>
      <w:r>
        <w:rPr>
          <w:spacing w:val="2"/>
        </w:rPr>
        <w:t xml:space="preserve"> </w:t>
      </w:r>
      <w:r>
        <w:t>:</w:t>
      </w:r>
    </w:p>
    <w:p w:rsidR="009B55F3" w:rsidRDefault="009B55F3" w:rsidP="006941CE">
      <w:pPr>
        <w:pStyle w:val="Corpsdetexte"/>
        <w:spacing w:before="4"/>
        <w:jc w:val="both"/>
        <w:rPr>
          <w:sz w:val="30"/>
        </w:rPr>
      </w:pPr>
    </w:p>
    <w:p w:rsidR="009B55F3" w:rsidRDefault="00B0295F" w:rsidP="006941CE">
      <w:pPr>
        <w:pStyle w:val="Titre2"/>
        <w:spacing w:line="307" w:lineRule="auto"/>
        <w:ind w:right="240"/>
        <w:jc w:val="both"/>
      </w:pPr>
      <w:r>
        <w:t>Seules les personnes justifiant d’une qualité de professionnel de l’automobile ont</w:t>
      </w:r>
      <w:r>
        <w:rPr>
          <w:spacing w:val="-6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faculté</w:t>
      </w:r>
      <w:r>
        <w:rPr>
          <w:spacing w:val="-2"/>
        </w:rPr>
        <w:t xml:space="preserve"> </w:t>
      </w:r>
      <w:r>
        <w:t>d’acquérir</w:t>
      </w:r>
      <w:r>
        <w:rPr>
          <w:spacing w:val="-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véhicule</w:t>
      </w:r>
      <w:r>
        <w:t>s</w:t>
      </w:r>
      <w:r>
        <w:rPr>
          <w:spacing w:val="-2"/>
        </w:rPr>
        <w:t xml:space="preserve"> </w:t>
      </w:r>
      <w:r>
        <w:t>vendus</w:t>
      </w:r>
      <w:r>
        <w:rPr>
          <w:spacing w:val="-2"/>
        </w:rPr>
        <w:t xml:space="preserve"> </w:t>
      </w:r>
      <w:r>
        <w:t>sans</w:t>
      </w:r>
      <w:r>
        <w:rPr>
          <w:spacing w:val="-1"/>
        </w:rPr>
        <w:t xml:space="preserve"> </w:t>
      </w:r>
      <w:r>
        <w:t>contrôle</w:t>
      </w:r>
      <w:r>
        <w:rPr>
          <w:spacing w:val="-4"/>
        </w:rPr>
        <w:t xml:space="preserve"> </w:t>
      </w:r>
      <w:r>
        <w:t>technique.</w:t>
      </w:r>
    </w:p>
    <w:p w:rsidR="009B55F3" w:rsidRDefault="009B55F3" w:rsidP="006941CE">
      <w:pPr>
        <w:pStyle w:val="Corpsdetexte"/>
        <w:spacing w:before="5"/>
        <w:jc w:val="both"/>
        <w:rPr>
          <w:b/>
          <w:sz w:val="24"/>
        </w:rPr>
      </w:pPr>
    </w:p>
    <w:p w:rsidR="009B55F3" w:rsidRDefault="00B0295F" w:rsidP="006941CE">
      <w:pPr>
        <w:spacing w:line="307" w:lineRule="auto"/>
        <w:ind w:left="116" w:right="127"/>
        <w:jc w:val="both"/>
        <w:rPr>
          <w:b/>
          <w:sz w:val="23"/>
        </w:rPr>
      </w:pPr>
      <w:r>
        <w:rPr>
          <w:b/>
          <w:sz w:val="23"/>
        </w:rPr>
        <w:t>Avant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d’enlever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le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véhicule,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l'adjudicataire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doit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obligatoirement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avoir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souscrit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préalablement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une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assurance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automobile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et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en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justifier.</w:t>
      </w:r>
    </w:p>
    <w:p w:rsidR="009B55F3" w:rsidRDefault="009B55F3" w:rsidP="006941CE">
      <w:pPr>
        <w:pStyle w:val="Corpsdetexte"/>
        <w:spacing w:before="2"/>
        <w:jc w:val="both"/>
        <w:rPr>
          <w:b/>
          <w:sz w:val="24"/>
        </w:rPr>
      </w:pPr>
    </w:p>
    <w:p w:rsidR="009B55F3" w:rsidRDefault="00B0295F" w:rsidP="006941CE">
      <w:pPr>
        <w:pStyle w:val="Titre2"/>
        <w:spacing w:before="1" w:line="307" w:lineRule="auto"/>
        <w:ind w:right="116"/>
        <w:jc w:val="both"/>
      </w:pPr>
      <w:r>
        <w:t>A compter de la mise à disposition, l'adjudicataire est soumis à la réglementation</w:t>
      </w:r>
      <w:r>
        <w:rPr>
          <w:spacing w:val="1"/>
        </w:rPr>
        <w:t xml:space="preserve"> </w:t>
      </w:r>
      <w:r>
        <w:t>applicable en matière de code de la route, de transport privé ou public, et à toutes</w:t>
      </w:r>
      <w:r>
        <w:rPr>
          <w:spacing w:val="1"/>
        </w:rPr>
        <w:t xml:space="preserve"> </w:t>
      </w:r>
      <w:r>
        <w:t>les obligations légales liées à l'utilisation du véhicule. Dès la mise à disposition, il</w:t>
      </w:r>
      <w:r>
        <w:rPr>
          <w:spacing w:val="1"/>
        </w:rPr>
        <w:t xml:space="preserve"> </w:t>
      </w:r>
      <w:r>
        <w:t>est</w:t>
      </w:r>
      <w:r>
        <w:rPr>
          <w:spacing w:val="24"/>
        </w:rPr>
        <w:t xml:space="preserve"> </w:t>
      </w:r>
      <w:r>
        <w:t>également</w:t>
      </w:r>
      <w:r>
        <w:rPr>
          <w:spacing w:val="24"/>
        </w:rPr>
        <w:t xml:space="preserve"> </w:t>
      </w:r>
      <w:r>
        <w:t>soumis</w:t>
      </w:r>
      <w:r>
        <w:rPr>
          <w:spacing w:val="23"/>
        </w:rPr>
        <w:t xml:space="preserve"> </w:t>
      </w:r>
      <w:r>
        <w:t>à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réglementation</w:t>
      </w:r>
      <w:r>
        <w:rPr>
          <w:spacing w:val="25"/>
        </w:rPr>
        <w:t xml:space="preserve"> </w:t>
      </w:r>
      <w:r>
        <w:t>applicable</w:t>
      </w:r>
      <w:r>
        <w:rPr>
          <w:spacing w:val="21"/>
        </w:rPr>
        <w:t xml:space="preserve"> </w:t>
      </w:r>
      <w:r>
        <w:t>pour</w:t>
      </w:r>
      <w:r>
        <w:rPr>
          <w:spacing w:val="23"/>
        </w:rPr>
        <w:t xml:space="preserve"> </w:t>
      </w:r>
      <w:r>
        <w:t>les</w:t>
      </w:r>
      <w:r>
        <w:rPr>
          <w:spacing w:val="23"/>
        </w:rPr>
        <w:t xml:space="preserve"> </w:t>
      </w:r>
      <w:r>
        <w:t>matériels,</w:t>
      </w:r>
      <w:r>
        <w:rPr>
          <w:spacing w:val="25"/>
        </w:rPr>
        <w:t xml:space="preserve"> </w:t>
      </w:r>
      <w:r>
        <w:t>en</w:t>
      </w:r>
    </w:p>
    <w:p w:rsidR="009B55F3" w:rsidRDefault="009B55F3" w:rsidP="006941CE">
      <w:pPr>
        <w:spacing w:line="307" w:lineRule="auto"/>
        <w:jc w:val="both"/>
        <w:sectPr w:rsidR="009B55F3">
          <w:pgSz w:w="11910" w:h="16840"/>
          <w:pgMar w:top="1400" w:right="1300" w:bottom="280" w:left="1300" w:header="720" w:footer="720" w:gutter="0"/>
          <w:cols w:space="720"/>
        </w:sectPr>
      </w:pPr>
    </w:p>
    <w:p w:rsidR="009B55F3" w:rsidRDefault="00B0295F" w:rsidP="006941CE">
      <w:pPr>
        <w:spacing w:before="65" w:line="307" w:lineRule="auto"/>
        <w:ind w:left="116" w:right="123"/>
        <w:jc w:val="both"/>
        <w:rPr>
          <w:b/>
          <w:sz w:val="23"/>
        </w:rPr>
      </w:pPr>
      <w:proofErr w:type="gramStart"/>
      <w:r>
        <w:rPr>
          <w:b/>
          <w:sz w:val="23"/>
        </w:rPr>
        <w:lastRenderedPageBreak/>
        <w:t>particulier</w:t>
      </w:r>
      <w:proofErr w:type="gramEnd"/>
      <w:r>
        <w:rPr>
          <w:b/>
          <w:spacing w:val="26"/>
          <w:sz w:val="23"/>
        </w:rPr>
        <w:t xml:space="preserve"> </w:t>
      </w:r>
      <w:r>
        <w:rPr>
          <w:b/>
          <w:sz w:val="23"/>
        </w:rPr>
        <w:t>à</w:t>
      </w:r>
      <w:r>
        <w:rPr>
          <w:b/>
          <w:spacing w:val="26"/>
          <w:sz w:val="23"/>
        </w:rPr>
        <w:t xml:space="preserve"> </w:t>
      </w:r>
      <w:r>
        <w:rPr>
          <w:b/>
          <w:sz w:val="23"/>
        </w:rPr>
        <w:t>la</w:t>
      </w:r>
      <w:r>
        <w:rPr>
          <w:b/>
          <w:spacing w:val="26"/>
          <w:sz w:val="23"/>
        </w:rPr>
        <w:t xml:space="preserve"> </w:t>
      </w:r>
      <w:r>
        <w:rPr>
          <w:b/>
          <w:sz w:val="23"/>
        </w:rPr>
        <w:t>réglementation</w:t>
      </w:r>
      <w:r>
        <w:rPr>
          <w:b/>
          <w:spacing w:val="28"/>
          <w:sz w:val="23"/>
        </w:rPr>
        <w:t xml:space="preserve"> </w:t>
      </w:r>
      <w:r>
        <w:rPr>
          <w:b/>
          <w:sz w:val="23"/>
        </w:rPr>
        <w:t>du</w:t>
      </w:r>
      <w:r>
        <w:rPr>
          <w:b/>
          <w:spacing w:val="28"/>
          <w:sz w:val="23"/>
        </w:rPr>
        <w:t xml:space="preserve"> </w:t>
      </w:r>
      <w:r>
        <w:rPr>
          <w:b/>
          <w:sz w:val="23"/>
        </w:rPr>
        <w:t>travail,</w:t>
      </w:r>
      <w:r>
        <w:rPr>
          <w:b/>
          <w:spacing w:val="27"/>
          <w:sz w:val="23"/>
        </w:rPr>
        <w:t xml:space="preserve"> </w:t>
      </w:r>
      <w:r>
        <w:rPr>
          <w:b/>
          <w:sz w:val="23"/>
        </w:rPr>
        <w:t>l'adjudicataire</w:t>
      </w:r>
      <w:r>
        <w:rPr>
          <w:b/>
          <w:spacing w:val="26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26"/>
          <w:sz w:val="23"/>
        </w:rPr>
        <w:t xml:space="preserve"> </w:t>
      </w:r>
      <w:r>
        <w:rPr>
          <w:b/>
          <w:sz w:val="23"/>
        </w:rPr>
        <w:t>notamment</w:t>
      </w:r>
      <w:r>
        <w:rPr>
          <w:b/>
          <w:spacing w:val="27"/>
          <w:sz w:val="23"/>
        </w:rPr>
        <w:t xml:space="preserve"> </w:t>
      </w:r>
      <w:r>
        <w:rPr>
          <w:b/>
          <w:sz w:val="23"/>
        </w:rPr>
        <w:t>l'obligation</w:t>
      </w:r>
      <w:r>
        <w:rPr>
          <w:b/>
          <w:spacing w:val="-62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mettre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en conformité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le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matériel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ou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le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véhicule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qui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lui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été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adjugé.</w:t>
      </w:r>
    </w:p>
    <w:p w:rsidR="009B55F3" w:rsidRDefault="009B55F3" w:rsidP="006941CE">
      <w:pPr>
        <w:pStyle w:val="Corpsdetexte"/>
        <w:spacing w:before="5"/>
        <w:jc w:val="both"/>
        <w:rPr>
          <w:b/>
          <w:sz w:val="24"/>
        </w:rPr>
      </w:pPr>
    </w:p>
    <w:p w:rsidR="009B55F3" w:rsidRDefault="00B0295F" w:rsidP="006941CE">
      <w:pPr>
        <w:pStyle w:val="Titre2"/>
        <w:spacing w:line="304" w:lineRule="auto"/>
        <w:jc w:val="both"/>
      </w:pPr>
      <w:r>
        <w:t>La vente de véhicules vendus sans contrôle technique est réservée aux personnes</w:t>
      </w:r>
      <w:r>
        <w:rPr>
          <w:spacing w:val="-61"/>
        </w:rPr>
        <w:t xml:space="preserve"> </w:t>
      </w:r>
      <w:r>
        <w:t xml:space="preserve">justifiant de leur qualité de professionnels via la présentation d’un extrait </w:t>
      </w:r>
      <w:proofErr w:type="spellStart"/>
      <w:r>
        <w:t>KBis</w:t>
      </w:r>
      <w:proofErr w:type="spellEnd"/>
      <w:r>
        <w:t xml:space="preserve"> ou</w:t>
      </w:r>
      <w:r>
        <w:rPr>
          <w:spacing w:val="1"/>
        </w:rPr>
        <w:t xml:space="preserve"> </w:t>
      </w:r>
      <w:r>
        <w:t>d’un extrait d’inscription</w:t>
      </w:r>
      <w:r>
        <w:rPr>
          <w:spacing w:val="1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Répertoire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Métiers.</w:t>
      </w:r>
    </w:p>
    <w:p w:rsidR="006941CE" w:rsidRDefault="006941CE" w:rsidP="006941CE">
      <w:pPr>
        <w:pStyle w:val="Titre2"/>
        <w:spacing w:line="304" w:lineRule="auto"/>
        <w:jc w:val="both"/>
      </w:pPr>
    </w:p>
    <w:p w:rsidR="006941CE" w:rsidRDefault="006941CE" w:rsidP="006941CE">
      <w:pPr>
        <w:pStyle w:val="Titre2"/>
        <w:spacing w:line="304" w:lineRule="auto"/>
        <w:jc w:val="both"/>
      </w:pPr>
      <w:r>
        <w:t>Les personnes se portant acquéreur de véhicules que l’étude mentionne au titre de  Véhicule hors d’usage « VHU » devront justifier de leur qualité de professionnel agréé pour acquérir.</w:t>
      </w:r>
    </w:p>
    <w:p w:rsidR="009B55F3" w:rsidRDefault="009B55F3" w:rsidP="006941CE">
      <w:pPr>
        <w:pStyle w:val="Corpsdetexte"/>
        <w:jc w:val="both"/>
        <w:rPr>
          <w:b/>
          <w:sz w:val="25"/>
        </w:rPr>
      </w:pPr>
    </w:p>
    <w:p w:rsidR="009B55F3" w:rsidRDefault="00B0295F" w:rsidP="006941CE">
      <w:pPr>
        <w:pStyle w:val="Corpsdetexte"/>
        <w:spacing w:before="1" w:line="307" w:lineRule="auto"/>
        <w:ind w:left="116" w:right="122"/>
        <w:jc w:val="both"/>
      </w:pPr>
      <w:r>
        <w:t>LA</w:t>
      </w:r>
      <w:r>
        <w:rPr>
          <w:spacing w:val="1"/>
        </w:rPr>
        <w:t xml:space="preserve"> </w:t>
      </w:r>
      <w:r>
        <w:t>SCP</w:t>
      </w:r>
      <w:r>
        <w:rPr>
          <w:spacing w:val="1"/>
        </w:rPr>
        <w:t xml:space="preserve"> </w:t>
      </w:r>
      <w:r>
        <w:t>CAVALIER-JOVE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réserve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droit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délivrer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lots</w:t>
      </w:r>
      <w:r>
        <w:rPr>
          <w:spacing w:val="1"/>
        </w:rPr>
        <w:t xml:space="preserve"> </w:t>
      </w:r>
      <w:r>
        <w:t>qu'après</w:t>
      </w:r>
      <w:r>
        <w:rPr>
          <w:spacing w:val="1"/>
        </w:rPr>
        <w:t xml:space="preserve"> </w:t>
      </w:r>
      <w:r>
        <w:t>encaissement effectif du chèque crédité à</w:t>
      </w:r>
      <w:r>
        <w:t xml:space="preserve"> son compte, d'empêcher ou d'arrêter tout</w:t>
      </w:r>
      <w:r>
        <w:rPr>
          <w:spacing w:val="1"/>
        </w:rPr>
        <w:t xml:space="preserve"> </w:t>
      </w:r>
      <w:r>
        <w:t>commencement</w:t>
      </w:r>
      <w:r>
        <w:rPr>
          <w:spacing w:val="-2"/>
        </w:rPr>
        <w:t xml:space="preserve"> </w:t>
      </w:r>
      <w:r>
        <w:t>d'enlèvement</w:t>
      </w:r>
      <w:r>
        <w:rPr>
          <w:spacing w:val="1"/>
        </w:rPr>
        <w:t xml:space="preserve"> </w:t>
      </w:r>
      <w:r>
        <w:t>avant</w:t>
      </w:r>
      <w:r>
        <w:rPr>
          <w:spacing w:val="1"/>
        </w:rPr>
        <w:t xml:space="preserve"> </w:t>
      </w:r>
      <w:r>
        <w:t>régularisation.</w:t>
      </w:r>
    </w:p>
    <w:p w:rsidR="006941CE" w:rsidRDefault="006941CE">
      <w:pPr>
        <w:pStyle w:val="Corpsdetexte"/>
        <w:spacing w:before="1" w:line="307" w:lineRule="auto"/>
        <w:ind w:left="116" w:right="122"/>
        <w:jc w:val="both"/>
      </w:pPr>
    </w:p>
    <w:p w:rsidR="006941CE" w:rsidRDefault="006941CE" w:rsidP="006941CE">
      <w:pPr>
        <w:pStyle w:val="Corpsdetexte"/>
        <w:ind w:left="142"/>
        <w:rPr>
          <w:b/>
          <w:sz w:val="26"/>
        </w:rPr>
      </w:pPr>
      <w:r w:rsidRPr="006941CE">
        <w:rPr>
          <w:b/>
          <w:sz w:val="26"/>
        </w:rPr>
        <w:t xml:space="preserve">DEMONTAGE DES LOTS </w:t>
      </w:r>
    </w:p>
    <w:p w:rsidR="006941CE" w:rsidRDefault="006941CE" w:rsidP="006941CE">
      <w:pPr>
        <w:pStyle w:val="Corpsdetexte"/>
        <w:jc w:val="center"/>
        <w:rPr>
          <w:b/>
          <w:sz w:val="26"/>
        </w:rPr>
      </w:pPr>
    </w:p>
    <w:p w:rsidR="006941CE" w:rsidRPr="006941CE" w:rsidRDefault="006941CE" w:rsidP="006941CE">
      <w:pPr>
        <w:pStyle w:val="Corpsdetexte"/>
        <w:spacing w:before="68" w:line="307" w:lineRule="auto"/>
        <w:ind w:left="116" w:right="117"/>
        <w:jc w:val="both"/>
      </w:pPr>
      <w:r w:rsidRPr="006941CE">
        <w:t xml:space="preserve">Tout démontage devra intervenir dans les règles de l’Art. Toute dégradation du fait de l’adjudicataire engagera sa responsabilité. </w:t>
      </w:r>
    </w:p>
    <w:p w:rsidR="006941CE" w:rsidRPr="006941CE" w:rsidRDefault="006941CE" w:rsidP="006941CE">
      <w:pPr>
        <w:pStyle w:val="Corpsdetexte"/>
        <w:spacing w:before="68" w:line="307" w:lineRule="auto"/>
        <w:ind w:left="116" w:right="117"/>
        <w:jc w:val="both"/>
      </w:pPr>
    </w:p>
    <w:p w:rsidR="006941CE" w:rsidRPr="006941CE" w:rsidRDefault="006941CE" w:rsidP="006941CE">
      <w:pPr>
        <w:pStyle w:val="Corpsdetexte"/>
        <w:spacing w:before="68" w:line="307" w:lineRule="auto"/>
        <w:ind w:left="116" w:right="117"/>
        <w:jc w:val="both"/>
      </w:pPr>
      <w:r w:rsidRPr="006941CE">
        <w:rPr>
          <w:b/>
        </w:rPr>
        <w:t>Un dépôt de garantie de 2000 €</w:t>
      </w:r>
      <w:r w:rsidRPr="006941CE">
        <w:t xml:space="preserve"> est exigé préalablement au retrait de tout lot dont le démontage est susceptible de présenter un risque pour l’intégrité de l’immeuble. </w:t>
      </w:r>
    </w:p>
    <w:p w:rsidR="006941CE" w:rsidRPr="006941CE" w:rsidRDefault="006941CE" w:rsidP="006941CE">
      <w:pPr>
        <w:pStyle w:val="Corpsdetexte"/>
        <w:spacing w:before="68" w:line="307" w:lineRule="auto"/>
        <w:ind w:left="116" w:right="117"/>
        <w:jc w:val="both"/>
      </w:pPr>
    </w:p>
    <w:p w:rsidR="006941CE" w:rsidRPr="006941CE" w:rsidRDefault="006941CE" w:rsidP="006941CE">
      <w:pPr>
        <w:pStyle w:val="Corpsdetexte"/>
        <w:spacing w:before="68" w:line="307" w:lineRule="auto"/>
        <w:ind w:left="116" w:right="117"/>
        <w:jc w:val="both"/>
      </w:pPr>
      <w:r w:rsidRPr="006941CE">
        <w:t xml:space="preserve">Les matériels contenant des fluides frigorifiques antérieurs au GAZ R404 ne pourront être retirés que sur présentation d’une attestation de purge de l’installation délivrée par un professionnel habilité. </w:t>
      </w:r>
    </w:p>
    <w:p w:rsidR="006941CE" w:rsidRPr="006941CE" w:rsidRDefault="006941CE" w:rsidP="006941CE">
      <w:pPr>
        <w:pStyle w:val="Corpsdetexte"/>
        <w:spacing w:before="68" w:line="307" w:lineRule="auto"/>
        <w:ind w:left="116" w:right="117"/>
        <w:jc w:val="both"/>
      </w:pPr>
    </w:p>
    <w:p w:rsidR="006941CE" w:rsidRPr="006941CE" w:rsidRDefault="006941CE" w:rsidP="006941CE">
      <w:pPr>
        <w:pStyle w:val="Corpsdetexte"/>
        <w:spacing w:before="68" w:line="307" w:lineRule="auto"/>
        <w:ind w:left="116" w:right="117"/>
        <w:jc w:val="both"/>
      </w:pPr>
      <w:r w:rsidRPr="006941CE">
        <w:t xml:space="preserve">Les matériels nécessitant une intervention sur l’installation électrique devront protéger les câbles en sortie par dominos aux normes de sécurité en vigueur. </w:t>
      </w:r>
    </w:p>
    <w:p w:rsidR="006941CE" w:rsidRPr="006941CE" w:rsidRDefault="006941CE" w:rsidP="006941CE">
      <w:pPr>
        <w:pStyle w:val="Corpsdetexte"/>
        <w:spacing w:before="68" w:line="307" w:lineRule="auto"/>
        <w:ind w:left="116" w:right="117"/>
        <w:jc w:val="both"/>
      </w:pPr>
    </w:p>
    <w:p w:rsidR="006941CE" w:rsidRPr="006941CE" w:rsidRDefault="006941CE" w:rsidP="006941CE">
      <w:pPr>
        <w:pStyle w:val="Corpsdetexte"/>
        <w:spacing w:before="68" w:line="307" w:lineRule="auto"/>
        <w:ind w:left="116" w:right="117"/>
        <w:jc w:val="both"/>
      </w:pPr>
      <w:r w:rsidRPr="006941CE">
        <w:t>Les matériels traversant murs, planchés et toitures devront être démontés par sciage à niveau de la tête de mur. Les éventuelles traces de percements devront être reprises à l’enduit.</w:t>
      </w:r>
    </w:p>
    <w:p w:rsidR="006941CE" w:rsidRDefault="006941CE" w:rsidP="006941CE">
      <w:pPr>
        <w:pStyle w:val="Corpsdetexte"/>
        <w:spacing w:before="68" w:line="307" w:lineRule="auto"/>
        <w:ind w:left="116" w:right="117"/>
        <w:jc w:val="both"/>
      </w:pPr>
      <w:r w:rsidRPr="006941CE">
        <w:t xml:space="preserve">Toutes canalisations devront être sécurisées au moyen de l’installation de bouchons. </w:t>
      </w:r>
    </w:p>
    <w:p w:rsidR="006941CE" w:rsidRDefault="006941CE" w:rsidP="006941CE">
      <w:pPr>
        <w:pStyle w:val="Corpsdetexte"/>
        <w:spacing w:before="68" w:line="307" w:lineRule="auto"/>
        <w:ind w:left="116" w:right="117"/>
        <w:jc w:val="both"/>
      </w:pPr>
      <w:r>
        <w:t xml:space="preserve">Une fois le lot retiré le site ne devra présenter aucun danger pour la sécurité des biens et des personnes. </w:t>
      </w:r>
    </w:p>
    <w:p w:rsidR="006941CE" w:rsidRPr="006941CE" w:rsidRDefault="006941CE" w:rsidP="006941CE">
      <w:pPr>
        <w:pStyle w:val="Corpsdetexte"/>
        <w:spacing w:before="68" w:line="307" w:lineRule="auto"/>
        <w:ind w:left="116" w:right="117"/>
        <w:jc w:val="both"/>
      </w:pPr>
      <w:r>
        <w:t xml:space="preserve">A défaut l’étude se chargera de ces sécurisations aux frais exclusifs de l’adjudicataire. </w:t>
      </w:r>
    </w:p>
    <w:p w:rsidR="006941CE" w:rsidRDefault="006941CE">
      <w:pPr>
        <w:pStyle w:val="Corpsdetexte"/>
        <w:spacing w:before="1" w:line="307" w:lineRule="auto"/>
        <w:ind w:left="116" w:right="122"/>
        <w:jc w:val="both"/>
      </w:pPr>
    </w:p>
    <w:p w:rsidR="006941CE" w:rsidRDefault="006941CE">
      <w:pPr>
        <w:pStyle w:val="Corpsdetexte"/>
        <w:spacing w:before="1" w:line="307" w:lineRule="auto"/>
        <w:ind w:left="116" w:right="122"/>
        <w:jc w:val="both"/>
      </w:pPr>
    </w:p>
    <w:p w:rsidR="006941CE" w:rsidRDefault="006941CE">
      <w:pPr>
        <w:pStyle w:val="Corpsdetexte"/>
        <w:spacing w:before="1" w:line="307" w:lineRule="auto"/>
        <w:ind w:left="116" w:right="122"/>
        <w:jc w:val="both"/>
      </w:pPr>
    </w:p>
    <w:p w:rsidR="006941CE" w:rsidRDefault="006941CE">
      <w:pPr>
        <w:pStyle w:val="Corpsdetexte"/>
        <w:spacing w:before="1" w:line="307" w:lineRule="auto"/>
        <w:ind w:left="116" w:right="122"/>
        <w:jc w:val="both"/>
      </w:pPr>
    </w:p>
    <w:p w:rsidR="006941CE" w:rsidRDefault="006941CE">
      <w:pPr>
        <w:pStyle w:val="Corpsdetexte"/>
        <w:spacing w:before="1" w:line="307" w:lineRule="auto"/>
        <w:ind w:left="116" w:right="122"/>
        <w:jc w:val="both"/>
      </w:pPr>
      <w:bookmarkStart w:id="0" w:name="_GoBack"/>
      <w:bookmarkEnd w:id="0"/>
    </w:p>
    <w:p w:rsidR="009B55F3" w:rsidRDefault="00B0295F">
      <w:pPr>
        <w:pStyle w:val="Titre1"/>
        <w:spacing w:before="205"/>
        <w:ind w:right="1983"/>
      </w:pPr>
      <w:r>
        <w:lastRenderedPageBreak/>
        <w:t>Droit</w:t>
      </w:r>
      <w:r>
        <w:rPr>
          <w:spacing w:val="-2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Tribunaux</w:t>
      </w:r>
      <w:r>
        <w:rPr>
          <w:spacing w:val="-1"/>
        </w:rPr>
        <w:t xml:space="preserve"> </w:t>
      </w:r>
      <w:r>
        <w:t>compétents</w:t>
      </w:r>
    </w:p>
    <w:p w:rsidR="009B55F3" w:rsidRDefault="009B55F3">
      <w:pPr>
        <w:pStyle w:val="Corpsdetexte"/>
        <w:spacing w:before="8"/>
        <w:rPr>
          <w:b/>
          <w:sz w:val="30"/>
        </w:rPr>
      </w:pPr>
    </w:p>
    <w:p w:rsidR="009B55F3" w:rsidRDefault="00B0295F">
      <w:pPr>
        <w:pStyle w:val="Corpsdetexte"/>
        <w:spacing w:line="307" w:lineRule="auto"/>
        <w:ind w:left="116" w:right="118"/>
        <w:jc w:val="both"/>
      </w:pPr>
      <w:r>
        <w:t>Pour toutes contestations concernant les présentes notamment leur interprétation ou leur</w:t>
      </w:r>
      <w:r>
        <w:rPr>
          <w:spacing w:val="-61"/>
        </w:rPr>
        <w:t xml:space="preserve"> </w:t>
      </w:r>
      <w:r>
        <w:t>exécution, seule la loi française est applicable. Les Juridictions du ressort de la Cour</w:t>
      </w:r>
      <w:r>
        <w:rPr>
          <w:spacing w:val="1"/>
        </w:rPr>
        <w:t xml:space="preserve"> </w:t>
      </w:r>
      <w:r>
        <w:t>d’Appel</w:t>
      </w:r>
      <w:r>
        <w:rPr>
          <w:spacing w:val="-2"/>
        </w:rPr>
        <w:t xml:space="preserve"> </w:t>
      </w:r>
      <w:r>
        <w:t>de PAU sont</w:t>
      </w:r>
      <w:r>
        <w:rPr>
          <w:spacing w:val="1"/>
        </w:rPr>
        <w:t xml:space="preserve"> </w:t>
      </w:r>
      <w:r>
        <w:t>seules compétentes.</w:t>
      </w:r>
    </w:p>
    <w:sectPr w:rsidR="009B55F3">
      <w:pgSz w:w="11910" w:h="16840"/>
      <w:pgMar w:top="14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65087"/>
    <w:multiLevelType w:val="hybridMultilevel"/>
    <w:tmpl w:val="3CC02202"/>
    <w:lvl w:ilvl="0" w:tplc="1216236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8138BCE2">
      <w:numFmt w:val="bullet"/>
      <w:lvlText w:val="•"/>
      <w:lvlJc w:val="left"/>
      <w:pPr>
        <w:ind w:left="1686" w:hanging="360"/>
      </w:pPr>
      <w:rPr>
        <w:rFonts w:hint="default"/>
        <w:lang w:val="fr-FR" w:eastAsia="en-US" w:bidi="ar-SA"/>
      </w:rPr>
    </w:lvl>
    <w:lvl w:ilvl="2" w:tplc="CE807C98">
      <w:numFmt w:val="bullet"/>
      <w:lvlText w:val="•"/>
      <w:lvlJc w:val="left"/>
      <w:pPr>
        <w:ind w:left="2533" w:hanging="360"/>
      </w:pPr>
      <w:rPr>
        <w:rFonts w:hint="default"/>
        <w:lang w:val="fr-FR" w:eastAsia="en-US" w:bidi="ar-SA"/>
      </w:rPr>
    </w:lvl>
    <w:lvl w:ilvl="3" w:tplc="5810B90A">
      <w:numFmt w:val="bullet"/>
      <w:lvlText w:val="•"/>
      <w:lvlJc w:val="left"/>
      <w:pPr>
        <w:ind w:left="3379" w:hanging="360"/>
      </w:pPr>
      <w:rPr>
        <w:rFonts w:hint="default"/>
        <w:lang w:val="fr-FR" w:eastAsia="en-US" w:bidi="ar-SA"/>
      </w:rPr>
    </w:lvl>
    <w:lvl w:ilvl="4" w:tplc="6EC01EFC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5" w:tplc="178CD16A">
      <w:numFmt w:val="bullet"/>
      <w:lvlText w:val="•"/>
      <w:lvlJc w:val="left"/>
      <w:pPr>
        <w:ind w:left="5073" w:hanging="360"/>
      </w:pPr>
      <w:rPr>
        <w:rFonts w:hint="default"/>
        <w:lang w:val="fr-FR" w:eastAsia="en-US" w:bidi="ar-SA"/>
      </w:rPr>
    </w:lvl>
    <w:lvl w:ilvl="6" w:tplc="69A41FB8">
      <w:numFmt w:val="bullet"/>
      <w:lvlText w:val="•"/>
      <w:lvlJc w:val="left"/>
      <w:pPr>
        <w:ind w:left="5919" w:hanging="360"/>
      </w:pPr>
      <w:rPr>
        <w:rFonts w:hint="default"/>
        <w:lang w:val="fr-FR" w:eastAsia="en-US" w:bidi="ar-SA"/>
      </w:rPr>
    </w:lvl>
    <w:lvl w:ilvl="7" w:tplc="27FEC0B8">
      <w:numFmt w:val="bullet"/>
      <w:lvlText w:val="•"/>
      <w:lvlJc w:val="left"/>
      <w:pPr>
        <w:ind w:left="6766" w:hanging="360"/>
      </w:pPr>
      <w:rPr>
        <w:rFonts w:hint="default"/>
        <w:lang w:val="fr-FR" w:eastAsia="en-US" w:bidi="ar-SA"/>
      </w:rPr>
    </w:lvl>
    <w:lvl w:ilvl="8" w:tplc="C2D85984">
      <w:numFmt w:val="bullet"/>
      <w:lvlText w:val="•"/>
      <w:lvlJc w:val="left"/>
      <w:pPr>
        <w:ind w:left="7613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F3"/>
    <w:rsid w:val="006941CE"/>
    <w:rsid w:val="009B55F3"/>
    <w:rsid w:val="00B0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6079B-A5AC-4CB5-9D57-67AF5210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1982" w:right="1982"/>
      <w:jc w:val="center"/>
      <w:outlineLvl w:val="0"/>
    </w:pPr>
    <w:rPr>
      <w:b/>
      <w:bCs/>
      <w:sz w:val="27"/>
      <w:szCs w:val="27"/>
    </w:rPr>
  </w:style>
  <w:style w:type="paragraph" w:styleId="Titre2">
    <w:name w:val="heading 2"/>
    <w:basedOn w:val="Normal"/>
    <w:uiPriority w:val="1"/>
    <w:qFormat/>
    <w:pPr>
      <w:ind w:left="116" w:right="113"/>
      <w:outlineLvl w:val="1"/>
    </w:pPr>
    <w:rPr>
      <w:b/>
      <w:bCs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3"/>
      <w:szCs w:val="23"/>
    </w:rPr>
  </w:style>
  <w:style w:type="paragraph" w:styleId="Paragraphedeliste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941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41CE"/>
    <w:rPr>
      <w:rFonts w:ascii="Segoe UI" w:eastAsia="Arial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cheres-vo.com/MODELE_DE_LETTRE_ACCREDITIV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2056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2021-02-24T18:59:00Z</cp:lastPrinted>
  <dcterms:created xsi:type="dcterms:W3CDTF">2021-02-24T19:00:00Z</dcterms:created>
  <dcterms:modified xsi:type="dcterms:W3CDTF">2021-02-24T19:00:00Z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2021-02-24T00:00:00Z</vt:filetime>
  </property>
</Properties>
</file>